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08568" w14:textId="65864630" w:rsidR="006F3F0D" w:rsidRPr="00A079D3" w:rsidRDefault="006F3F0D" w:rsidP="006F3F0D">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#83</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RP-1</w:t>
      </w:r>
      <w:r>
        <w:rPr>
          <w:rFonts w:ascii="Arial" w:hAnsi="Arial" w:cs="Arial"/>
          <w:b/>
          <w:sz w:val="28"/>
          <w:szCs w:val="28"/>
        </w:rPr>
        <w:t>9</w:t>
      </w:r>
      <w:r w:rsidR="004B5BF2">
        <w:rPr>
          <w:rFonts w:ascii="Arial" w:hAnsi="Arial" w:cs="Arial"/>
          <w:b/>
          <w:sz w:val="28"/>
          <w:szCs w:val="28"/>
        </w:rPr>
        <w:t>0236</w:t>
      </w:r>
    </w:p>
    <w:p w14:paraId="615AC94F" w14:textId="3D727360" w:rsidR="006F3F0D" w:rsidRPr="00A079D3" w:rsidRDefault="006F3F0D" w:rsidP="006F3F0D">
      <w:pPr>
        <w:keepLines/>
        <w:tabs>
          <w:tab w:val="left" w:pos="567"/>
        </w:tabs>
        <w:rPr>
          <w:rFonts w:ascii="Arial" w:hAnsi="Arial" w:cs="Arial"/>
          <w:b/>
          <w:sz w:val="28"/>
          <w:szCs w:val="28"/>
        </w:rPr>
      </w:pPr>
      <w:r>
        <w:rPr>
          <w:rFonts w:ascii="Arial" w:hAnsi="Arial" w:cs="Arial"/>
          <w:b/>
          <w:sz w:val="28"/>
          <w:szCs w:val="28"/>
        </w:rPr>
        <w:t>Shenzhen, China, March</w:t>
      </w:r>
      <w:r w:rsidRPr="00A079D3">
        <w:rPr>
          <w:rFonts w:ascii="Arial" w:hAnsi="Arial" w:cs="Arial"/>
          <w:b/>
          <w:sz w:val="28"/>
          <w:szCs w:val="28"/>
        </w:rPr>
        <w:t xml:space="preserve"> </w:t>
      </w:r>
      <w:r>
        <w:rPr>
          <w:rFonts w:ascii="Arial" w:hAnsi="Arial" w:cs="Arial"/>
          <w:b/>
          <w:sz w:val="28"/>
          <w:szCs w:val="28"/>
        </w:rPr>
        <w:t>18</w:t>
      </w:r>
      <w:r w:rsidR="000C1061" w:rsidRPr="000C1061">
        <w:rPr>
          <w:rFonts w:ascii="Arial" w:hAnsi="Arial" w:cs="Arial"/>
          <w:b/>
          <w:sz w:val="28"/>
          <w:szCs w:val="28"/>
          <w:vertAlign w:val="superscript"/>
        </w:rPr>
        <w:t>th</w:t>
      </w:r>
      <w:r w:rsidR="000C1061">
        <w:rPr>
          <w:rFonts w:ascii="Arial" w:hAnsi="Arial" w:cs="Arial"/>
          <w:b/>
          <w:sz w:val="28"/>
          <w:szCs w:val="28"/>
        </w:rPr>
        <w:t xml:space="preserve"> – </w:t>
      </w:r>
      <w:r>
        <w:rPr>
          <w:rFonts w:ascii="Arial" w:hAnsi="Arial" w:cs="Arial"/>
          <w:b/>
          <w:sz w:val="28"/>
          <w:szCs w:val="28"/>
        </w:rPr>
        <w:t>21</w:t>
      </w:r>
      <w:r w:rsidR="000C1061" w:rsidRPr="000C1061">
        <w:rPr>
          <w:rFonts w:ascii="Arial" w:hAnsi="Arial" w:cs="Arial"/>
          <w:b/>
          <w:sz w:val="28"/>
          <w:szCs w:val="28"/>
          <w:vertAlign w:val="superscript"/>
        </w:rPr>
        <w:t>st</w:t>
      </w:r>
      <w:r>
        <w:rPr>
          <w:rFonts w:ascii="Arial" w:hAnsi="Arial" w:cs="Arial"/>
          <w:b/>
          <w:sz w:val="28"/>
          <w:szCs w:val="28"/>
        </w:rPr>
        <w:t>,</w:t>
      </w:r>
      <w:r w:rsidRPr="00A079D3">
        <w:rPr>
          <w:rFonts w:ascii="Arial" w:hAnsi="Arial" w:cs="Arial"/>
          <w:b/>
          <w:sz w:val="28"/>
          <w:szCs w:val="28"/>
        </w:rPr>
        <w:t xml:space="preserve"> 201</w:t>
      </w:r>
      <w:r>
        <w:rPr>
          <w:rFonts w:ascii="Arial" w:hAnsi="Arial" w:cs="Arial"/>
          <w:b/>
          <w:sz w:val="28"/>
          <w:szCs w:val="28"/>
        </w:rPr>
        <w:t>9</w:t>
      </w:r>
    </w:p>
    <w:p w14:paraId="49C683B7" w14:textId="77777777" w:rsidR="00136C56" w:rsidRPr="00770562" w:rsidRDefault="00136C56" w:rsidP="00136C56">
      <w:pPr>
        <w:pStyle w:val="CRCoverPage"/>
        <w:outlineLvl w:val="0"/>
        <w:rPr>
          <w:rFonts w:ascii="Times New Roman" w:hAnsi="Times New Roman"/>
          <w:b/>
          <w:sz w:val="22"/>
          <w:lang w:val="en-US"/>
        </w:rPr>
      </w:pPr>
    </w:p>
    <w:p w14:paraId="1137B050" w14:textId="11C39CD1" w:rsidR="002F37C5" w:rsidRDefault="00E90E49" w:rsidP="00311702">
      <w:pPr>
        <w:pStyle w:val="3GPPHeader"/>
        <w:rPr>
          <w:sz w:val="22"/>
          <w:szCs w:val="22"/>
        </w:rPr>
      </w:pPr>
      <w:r w:rsidRPr="00315C6E">
        <w:rPr>
          <w:sz w:val="22"/>
          <w:szCs w:val="22"/>
        </w:rPr>
        <w:t>Agenda Item:</w:t>
      </w:r>
      <w:r w:rsidRPr="00315C6E">
        <w:rPr>
          <w:sz w:val="22"/>
          <w:szCs w:val="22"/>
        </w:rPr>
        <w:tab/>
      </w:r>
      <w:r w:rsidR="00773929">
        <w:rPr>
          <w:sz w:val="22"/>
          <w:szCs w:val="22"/>
        </w:rPr>
        <w:t>9.4.1</w:t>
      </w:r>
    </w:p>
    <w:p w14:paraId="2D2AF385" w14:textId="5863517E"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p>
    <w:p w14:paraId="065C81CF" w14:textId="0D9A4F41" w:rsidR="00192E43" w:rsidRDefault="003D3C45" w:rsidP="00396685">
      <w:pPr>
        <w:pStyle w:val="3GPPHeader"/>
        <w:rPr>
          <w:sz w:val="22"/>
          <w:szCs w:val="22"/>
        </w:rPr>
      </w:pPr>
      <w:r w:rsidRPr="00315C6E">
        <w:rPr>
          <w:sz w:val="22"/>
          <w:szCs w:val="22"/>
        </w:rPr>
        <w:t>Title:</w:t>
      </w:r>
      <w:r w:rsidR="00E90E49" w:rsidRPr="00315C6E">
        <w:rPr>
          <w:sz w:val="22"/>
          <w:szCs w:val="22"/>
        </w:rPr>
        <w:tab/>
      </w:r>
      <w:r w:rsidR="006F3F0D" w:rsidRPr="006F3F0D">
        <w:rPr>
          <w:sz w:val="22"/>
          <w:szCs w:val="22"/>
        </w:rPr>
        <w:t>View on Rel-1</w:t>
      </w:r>
      <w:r w:rsidR="00443775">
        <w:rPr>
          <w:sz w:val="22"/>
          <w:szCs w:val="22"/>
        </w:rPr>
        <w:t>6</w:t>
      </w:r>
      <w:r w:rsidR="006F3F0D" w:rsidRPr="006F3F0D">
        <w:rPr>
          <w:sz w:val="22"/>
          <w:szCs w:val="22"/>
        </w:rPr>
        <w:t xml:space="preserve"> MIMO enhancement WI multi-panel design scope</w:t>
      </w:r>
    </w:p>
    <w:p w14:paraId="4C4FA8C4" w14:textId="51A2BFB9"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3E96BFCD" w14:textId="7245D483" w:rsidR="00342E02" w:rsidRPr="00342E02" w:rsidRDefault="00E90E49" w:rsidP="00342E02">
      <w:pPr>
        <w:pStyle w:val="Heading1"/>
      </w:pPr>
      <w:r w:rsidRPr="00315C6E">
        <w:t>Introduction</w:t>
      </w:r>
    </w:p>
    <w:p w14:paraId="0A24079A" w14:textId="28652394" w:rsidR="00A65CB5" w:rsidRDefault="007B582B" w:rsidP="004A311F">
      <w:pPr>
        <w:rPr>
          <w:rFonts w:eastAsia="MS Mincho"/>
          <w:sz w:val="22"/>
          <w:szCs w:val="22"/>
          <w:lang w:eastAsia="ja-JP"/>
        </w:rPr>
      </w:pPr>
      <w:r>
        <w:rPr>
          <w:rFonts w:eastAsia="MS Mincho"/>
          <w:sz w:val="22"/>
          <w:szCs w:val="22"/>
          <w:lang w:eastAsia="ja-JP"/>
        </w:rPr>
        <w:t xml:space="preserve">Rel-16 </w:t>
      </w:r>
      <w:r w:rsidR="0037493F">
        <w:rPr>
          <w:rFonts w:eastAsia="MS Mincho"/>
          <w:sz w:val="22"/>
          <w:szCs w:val="22"/>
          <w:lang w:eastAsia="ja-JP"/>
        </w:rPr>
        <w:t xml:space="preserve">MIMO enhancement </w:t>
      </w:r>
      <w:r w:rsidR="00B26252">
        <w:rPr>
          <w:rFonts w:eastAsia="MS Mincho"/>
          <w:sz w:val="22"/>
          <w:szCs w:val="22"/>
          <w:lang w:eastAsia="ja-JP"/>
        </w:rPr>
        <w:t>WI was approved with the following scope</w:t>
      </w:r>
      <w:r w:rsidR="00DB304B">
        <w:rPr>
          <w:rFonts w:eastAsia="MS Mincho"/>
          <w:sz w:val="22"/>
          <w:szCs w:val="22"/>
          <w:lang w:eastAsia="ja-JP"/>
        </w:rPr>
        <w:t xml:space="preserve"> </w:t>
      </w:r>
      <w:r w:rsidR="0037493F">
        <w:rPr>
          <w:rFonts w:eastAsia="MS Mincho"/>
          <w:sz w:val="22"/>
          <w:szCs w:val="22"/>
          <w:lang w:eastAsia="ja-JP"/>
        </w:rPr>
        <w:t>[1]</w:t>
      </w:r>
      <w:r w:rsidR="00B26252">
        <w:rPr>
          <w:rFonts w:eastAsia="MS Mincho"/>
          <w:sz w:val="22"/>
          <w:szCs w:val="22"/>
          <w:lang w:eastAsia="ja-JP"/>
        </w:rPr>
        <w:t>.</w:t>
      </w:r>
      <w:r w:rsidR="0037493F">
        <w:rPr>
          <w:rFonts w:eastAsia="MS Mincho"/>
          <w:sz w:val="22"/>
          <w:szCs w:val="22"/>
          <w:lang w:eastAsia="ja-JP"/>
        </w:rPr>
        <w:t xml:space="preserve"> </w:t>
      </w:r>
      <w:r w:rsidR="00D10F87">
        <w:rPr>
          <w:rFonts w:eastAsia="MS Mincho"/>
          <w:sz w:val="22"/>
          <w:szCs w:val="22"/>
          <w:lang w:eastAsia="ja-JP"/>
        </w:rPr>
        <w:t>Among the scope, beam management enhancement is one of the main topic</w:t>
      </w:r>
      <w:r w:rsidR="00401BA7">
        <w:rPr>
          <w:rFonts w:eastAsia="MS Mincho"/>
          <w:sz w:val="22"/>
          <w:szCs w:val="22"/>
          <w:lang w:eastAsia="ja-JP"/>
        </w:rPr>
        <w:t>s</w:t>
      </w:r>
      <w:r w:rsidR="00D10F87">
        <w:rPr>
          <w:rFonts w:eastAsia="MS Mincho"/>
          <w:sz w:val="22"/>
          <w:szCs w:val="22"/>
          <w:lang w:eastAsia="ja-JP"/>
        </w:rPr>
        <w:t xml:space="preserve">. </w:t>
      </w:r>
    </w:p>
    <w:p w14:paraId="7331AC95" w14:textId="77777777" w:rsidR="0004137F" w:rsidRDefault="0004137F" w:rsidP="00B34FA1">
      <w:pPr>
        <w:rPr>
          <w:rFonts w:eastAsia="MS Mincho"/>
          <w:sz w:val="22"/>
          <w:szCs w:val="22"/>
          <w:lang w:eastAsia="ja-JP"/>
        </w:rPr>
      </w:pPr>
    </w:p>
    <w:tbl>
      <w:tblPr>
        <w:tblStyle w:val="TableGrid"/>
        <w:tblW w:w="0" w:type="auto"/>
        <w:tblLook w:val="04A0" w:firstRow="1" w:lastRow="0" w:firstColumn="1" w:lastColumn="0" w:noHBand="0" w:noVBand="1"/>
      </w:tblPr>
      <w:tblGrid>
        <w:gridCol w:w="9629"/>
      </w:tblGrid>
      <w:tr w:rsidR="0004137F" w14:paraId="70DB4107" w14:textId="77777777" w:rsidTr="0004137F">
        <w:tc>
          <w:tcPr>
            <w:tcW w:w="9855" w:type="dxa"/>
          </w:tcPr>
          <w:p w14:paraId="5C13F42A" w14:textId="77777777" w:rsidR="00BD6D53" w:rsidRPr="00BD6D53" w:rsidRDefault="00BD6D53" w:rsidP="0004137F">
            <w:pPr>
              <w:rPr>
                <w:rFonts w:eastAsia="MS Mincho"/>
                <w:sz w:val="21"/>
                <w:szCs w:val="22"/>
                <w:highlight w:val="green"/>
                <w:lang w:eastAsia="ja-JP"/>
              </w:rPr>
            </w:pPr>
          </w:p>
          <w:p w14:paraId="01890C91" w14:textId="77777777" w:rsidR="00BD6D53" w:rsidRPr="00BD6D53" w:rsidRDefault="00BD6D53" w:rsidP="00C81D93">
            <w:pPr>
              <w:numPr>
                <w:ilvl w:val="0"/>
                <w:numId w:val="12"/>
              </w:numPr>
              <w:overflowPunct w:val="0"/>
              <w:autoSpaceDE w:val="0"/>
              <w:autoSpaceDN w:val="0"/>
              <w:adjustRightInd w:val="0"/>
              <w:snapToGrid w:val="0"/>
              <w:spacing w:after="120"/>
              <w:ind w:right="-99"/>
              <w:rPr>
                <w:color w:val="000000"/>
                <w:sz w:val="22"/>
                <w:lang w:eastAsia="ko-KR"/>
              </w:rPr>
            </w:pPr>
            <w:r w:rsidRPr="00BD6D53">
              <w:rPr>
                <w:color w:val="000000"/>
                <w:sz w:val="22"/>
                <w:lang w:eastAsia="ko-KR"/>
              </w:rPr>
              <w:t>Extend specification support in the following areas [RAN1]</w:t>
            </w:r>
          </w:p>
          <w:p w14:paraId="01B3B507"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color w:val="000000"/>
                <w:sz w:val="22"/>
                <w:lang w:eastAsia="ko-KR"/>
              </w:rPr>
              <w:t>Enhancements on MU-MIMO support:</w:t>
            </w:r>
          </w:p>
          <w:p w14:paraId="6634704F"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sz w:val="22"/>
                <w:lang w:eastAsia="ko-KR"/>
              </w:rPr>
              <w:t>Specify overhead reduction, based on Type II CSI feedback</w:t>
            </w:r>
            <w:r w:rsidRPr="00BD6D53">
              <w:rPr>
                <w:rFonts w:hint="eastAsia"/>
                <w:sz w:val="22"/>
                <w:lang w:eastAsia="ko-KR"/>
              </w:rPr>
              <w:t xml:space="preserve">, taking into account the tradeoff between performance and overhead </w:t>
            </w:r>
          </w:p>
          <w:p w14:paraId="04C576D5"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specify </w:t>
            </w:r>
            <w:r w:rsidRPr="00BD6D53">
              <w:rPr>
                <w:sz w:val="22"/>
                <w:lang w:eastAsia="ko-KR"/>
              </w:rPr>
              <w:t xml:space="preserve">extension of Type II CSI feedback to rank &gt;2 </w:t>
            </w:r>
            <w:r w:rsidRPr="00BD6D53">
              <w:rPr>
                <w:rFonts w:hint="eastAsia"/>
                <w:sz w:val="22"/>
                <w:lang w:eastAsia="ko-KR"/>
              </w:rPr>
              <w:t xml:space="preserve"> </w:t>
            </w:r>
          </w:p>
          <w:p w14:paraId="266C725E"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sz w:val="22"/>
                <w:lang w:eastAsia="ko-KR"/>
              </w:rPr>
              <w:t>Enhancements on multi-TRP/panel transmission</w:t>
            </w:r>
            <w:r w:rsidRPr="00BD6D53">
              <w:rPr>
                <w:rFonts w:hint="eastAsia"/>
                <w:sz w:val="22"/>
                <w:lang w:eastAsia="ko-KR"/>
              </w:rPr>
              <w:t xml:space="preserve"> </w:t>
            </w:r>
            <w:r w:rsidRPr="00BD6D53">
              <w:rPr>
                <w:sz w:val="22"/>
                <w:lang w:eastAsia="ko-KR"/>
              </w:rPr>
              <w:t xml:space="preserve">including </w:t>
            </w:r>
            <w:r w:rsidRPr="00BD6D53">
              <w:rPr>
                <w:rFonts w:hint="eastAsia"/>
                <w:sz w:val="22"/>
                <w:lang w:eastAsia="ko-KR"/>
              </w:rPr>
              <w:t xml:space="preserve">improved </w:t>
            </w:r>
            <w:r w:rsidRPr="00BD6D53">
              <w:rPr>
                <w:sz w:val="22"/>
                <w:lang w:eastAsia="ko-KR"/>
              </w:rPr>
              <w:t xml:space="preserve">reliability and </w:t>
            </w:r>
            <w:r w:rsidRPr="00BD6D53">
              <w:rPr>
                <w:rFonts w:hint="eastAsia"/>
                <w:sz w:val="22"/>
                <w:lang w:eastAsia="ko-KR"/>
              </w:rPr>
              <w:t xml:space="preserve">robustness </w:t>
            </w:r>
            <w:r w:rsidRPr="00BD6D53">
              <w:rPr>
                <w:sz w:val="22"/>
                <w:lang w:eastAsia="ko-KR"/>
              </w:rPr>
              <w:t>with both ideal and non-ideal backhaul:</w:t>
            </w:r>
          </w:p>
          <w:p w14:paraId="296C4156"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sz w:val="22"/>
                <w:lang w:eastAsia="ko-KR"/>
              </w:rPr>
              <w:t>Specify downlink control signalling enhancement</w:t>
            </w:r>
            <w:r w:rsidRPr="00BD6D53">
              <w:rPr>
                <w:rFonts w:hint="eastAsia"/>
                <w:sz w:val="22"/>
                <w:lang w:eastAsia="ko-KR"/>
              </w:rPr>
              <w:t>(s)</w:t>
            </w:r>
            <w:r w:rsidRPr="00BD6D53">
              <w:rPr>
                <w:sz w:val="22"/>
                <w:lang w:eastAsia="ko-KR"/>
              </w:rPr>
              <w:t xml:space="preserve"> for efficient support of non-coherent joint transmission</w:t>
            </w:r>
          </w:p>
          <w:p w14:paraId="39135B22"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 xml:space="preserve">specify </w:t>
            </w:r>
            <w:r w:rsidRPr="00BD6D53">
              <w:rPr>
                <w:rFonts w:hint="eastAsia"/>
                <w:sz w:val="22"/>
                <w:lang w:eastAsia="ko-KR"/>
              </w:rPr>
              <w:t xml:space="preserve">enhancements on uplink control signalling </w:t>
            </w:r>
            <w:r w:rsidRPr="00BD6D53">
              <w:rPr>
                <w:sz w:val="22"/>
                <w:lang w:eastAsia="ko-KR"/>
              </w:rPr>
              <w:t>and/or reference signal(s)</w:t>
            </w:r>
            <w:r w:rsidRPr="00BD6D53">
              <w:rPr>
                <w:rFonts w:hint="eastAsia"/>
                <w:sz w:val="22"/>
                <w:lang w:eastAsia="ko-KR"/>
              </w:rPr>
              <w:t xml:space="preserve"> </w:t>
            </w:r>
            <w:r w:rsidRPr="00BD6D53">
              <w:rPr>
                <w:sz w:val="22"/>
                <w:lang w:eastAsia="ko-KR"/>
              </w:rPr>
              <w:t>for non-coherent joint transmission</w:t>
            </w:r>
          </w:p>
          <w:p w14:paraId="369BE77E"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sz w:val="22"/>
                <w:lang w:eastAsia="ko-KR"/>
              </w:rPr>
              <w:t xml:space="preserve">Enhancements on multi-beam operation, primarily targeting </w:t>
            </w:r>
            <w:r w:rsidRPr="00BD6D53">
              <w:rPr>
                <w:rFonts w:hint="eastAsia"/>
                <w:sz w:val="22"/>
                <w:lang w:eastAsia="ko-KR"/>
              </w:rPr>
              <w:t>FR2</w:t>
            </w:r>
            <w:r w:rsidRPr="00BD6D53">
              <w:rPr>
                <w:sz w:val="22"/>
                <w:lang w:eastAsia="ko-KR"/>
              </w:rPr>
              <w:t xml:space="preserve"> operation:</w:t>
            </w:r>
          </w:p>
          <w:p w14:paraId="160C92D6"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specify enhance</w:t>
            </w:r>
            <w:r w:rsidRPr="00BD6D53">
              <w:rPr>
                <w:rFonts w:hint="eastAsia"/>
                <w:sz w:val="22"/>
                <w:lang w:eastAsia="ko-KR"/>
              </w:rPr>
              <w:t>ment(s)</w:t>
            </w:r>
            <w:r w:rsidRPr="00BD6D53">
              <w:rPr>
                <w:sz w:val="22"/>
                <w:lang w:eastAsia="ko-KR"/>
              </w:rPr>
              <w:t xml:space="preserve"> </w:t>
            </w:r>
            <w:r w:rsidRPr="00BD6D53">
              <w:rPr>
                <w:rFonts w:hint="eastAsia"/>
                <w:sz w:val="22"/>
                <w:lang w:eastAsia="ko-KR"/>
              </w:rPr>
              <w:t xml:space="preserve">on UL and/or DL transmit </w:t>
            </w:r>
            <w:r w:rsidRPr="00BD6D53">
              <w:rPr>
                <w:sz w:val="22"/>
                <w:lang w:eastAsia="ko-KR"/>
              </w:rPr>
              <w:t xml:space="preserve">beam </w:t>
            </w:r>
            <w:r w:rsidRPr="00BD6D53">
              <w:rPr>
                <w:rFonts w:hint="eastAsia"/>
                <w:sz w:val="22"/>
                <w:lang w:eastAsia="ko-KR"/>
              </w:rPr>
              <w:t xml:space="preserve">selection specified in Rel-15 to </w:t>
            </w:r>
            <w:r w:rsidRPr="00BD6D53">
              <w:rPr>
                <w:sz w:val="22"/>
                <w:lang w:eastAsia="ko-KR"/>
              </w:rPr>
              <w:t>reduce</w:t>
            </w:r>
            <w:r w:rsidRPr="00BD6D53">
              <w:rPr>
                <w:rFonts w:hint="eastAsia"/>
                <w:sz w:val="22"/>
                <w:lang w:eastAsia="ko-KR"/>
              </w:rPr>
              <w:t xml:space="preserve"> latency and overhead </w:t>
            </w:r>
          </w:p>
          <w:p w14:paraId="7B69C8D9" w14:textId="77777777" w:rsidR="00BD6D53" w:rsidRPr="005115AE" w:rsidRDefault="00BD6D53" w:rsidP="00C81D93">
            <w:pPr>
              <w:numPr>
                <w:ilvl w:val="2"/>
                <w:numId w:val="12"/>
              </w:numPr>
              <w:overflowPunct w:val="0"/>
              <w:autoSpaceDE w:val="0"/>
              <w:autoSpaceDN w:val="0"/>
              <w:adjustRightInd w:val="0"/>
              <w:snapToGrid w:val="0"/>
              <w:spacing w:after="120"/>
              <w:ind w:right="-99"/>
              <w:rPr>
                <w:sz w:val="22"/>
                <w:highlight w:val="yellow"/>
                <w:lang w:eastAsia="ko-KR"/>
              </w:rPr>
            </w:pPr>
            <w:r w:rsidRPr="005115AE">
              <w:rPr>
                <w:rFonts w:hint="eastAsia"/>
                <w:sz w:val="22"/>
                <w:highlight w:val="yellow"/>
                <w:lang w:eastAsia="ko-KR"/>
              </w:rPr>
              <w:t>S</w:t>
            </w:r>
            <w:r w:rsidRPr="005115AE">
              <w:rPr>
                <w:sz w:val="22"/>
                <w:highlight w:val="yellow"/>
                <w:lang w:eastAsia="ko-KR"/>
              </w:rPr>
              <w:t xml:space="preserve">pecify </w:t>
            </w:r>
            <w:r w:rsidRPr="005115AE">
              <w:rPr>
                <w:rFonts w:hint="eastAsia"/>
                <w:sz w:val="22"/>
                <w:highlight w:val="yellow"/>
                <w:lang w:eastAsia="ko-KR"/>
              </w:rPr>
              <w:t xml:space="preserve">UL transmit </w:t>
            </w:r>
            <w:r w:rsidRPr="005115AE">
              <w:rPr>
                <w:sz w:val="22"/>
                <w:highlight w:val="yellow"/>
                <w:lang w:eastAsia="ko-KR"/>
              </w:rPr>
              <w:t xml:space="preserve">beam </w:t>
            </w:r>
            <w:r w:rsidRPr="005115AE">
              <w:rPr>
                <w:rFonts w:hint="eastAsia"/>
                <w:sz w:val="22"/>
                <w:highlight w:val="yellow"/>
                <w:lang w:eastAsia="ko-KR"/>
              </w:rPr>
              <w:t xml:space="preserve">selection for multi-panel operation </w:t>
            </w:r>
            <w:r w:rsidRPr="005115AE">
              <w:rPr>
                <w:sz w:val="22"/>
                <w:highlight w:val="yellow"/>
                <w:lang w:eastAsia="ko-KR"/>
              </w:rPr>
              <w:t>that</w:t>
            </w:r>
            <w:r w:rsidRPr="005115AE">
              <w:rPr>
                <w:rFonts w:hint="eastAsia"/>
                <w:sz w:val="22"/>
                <w:highlight w:val="yellow"/>
                <w:lang w:eastAsia="ko-KR"/>
              </w:rPr>
              <w:t xml:space="preserve"> facilitates panel-specific beam selection</w:t>
            </w:r>
          </w:p>
          <w:p w14:paraId="244B1403"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Specify a beam failure recovery for SCell based on the beam failure recovery specified in Rel-15</w:t>
            </w:r>
          </w:p>
          <w:p w14:paraId="6F4B6F35"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Specify measurement and reporting of either L1-RSRQ or L1-SINR</w:t>
            </w:r>
          </w:p>
          <w:p w14:paraId="3BF64654"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 xml:space="preserve">Perform study and make conclusion in the first RAN1 meeting after start of the WI, and if needed, specify </w:t>
            </w:r>
            <w:r w:rsidRPr="00BD6D53">
              <w:rPr>
                <w:sz w:val="22"/>
              </w:rPr>
              <w:t>CSI-RS</w:t>
            </w:r>
            <w:r w:rsidRPr="00BD6D53">
              <w:rPr>
                <w:rFonts w:hint="eastAsia"/>
                <w:sz w:val="22"/>
                <w:lang w:eastAsia="ko-KR"/>
              </w:rPr>
              <w:t xml:space="preserve"> and </w:t>
            </w:r>
            <w:r w:rsidRPr="00BD6D53">
              <w:rPr>
                <w:sz w:val="22"/>
              </w:rPr>
              <w:t>DMRS</w:t>
            </w:r>
            <w:r w:rsidRPr="00BD6D53">
              <w:rPr>
                <w:rFonts w:hint="eastAsia"/>
                <w:sz w:val="22"/>
                <w:lang w:eastAsia="ko-KR"/>
              </w:rPr>
              <w:t xml:space="preserve"> (both downlink and uplink) enhancement for PAPR reduction for one or multiple layers (no </w:t>
            </w:r>
            <w:r w:rsidRPr="00BD6D53">
              <w:rPr>
                <w:sz w:val="22"/>
                <w:lang w:eastAsia="ko-KR"/>
              </w:rPr>
              <w:t>change</w:t>
            </w:r>
            <w:r w:rsidRPr="00BD6D53">
              <w:rPr>
                <w:rFonts w:hint="eastAsia"/>
                <w:sz w:val="22"/>
                <w:lang w:eastAsia="ko-KR"/>
              </w:rPr>
              <w:t xml:space="preserve"> on RE mapping specified in Rel-15)</w:t>
            </w:r>
          </w:p>
          <w:p w14:paraId="077A1098" w14:textId="09E36412" w:rsidR="0004137F" w:rsidRPr="00BD6D53" w:rsidRDefault="00BD6D53" w:rsidP="00C81D93">
            <w:pPr>
              <w:numPr>
                <w:ilvl w:val="1"/>
                <w:numId w:val="12"/>
              </w:numPr>
              <w:overflowPunct w:val="0"/>
              <w:autoSpaceDE w:val="0"/>
              <w:autoSpaceDN w:val="0"/>
              <w:adjustRightInd w:val="0"/>
              <w:snapToGrid w:val="0"/>
              <w:spacing w:after="120"/>
              <w:ind w:right="-99"/>
              <w:rPr>
                <w:lang w:eastAsia="ko-KR"/>
              </w:rPr>
            </w:pPr>
            <w:r w:rsidRPr="00BD6D53">
              <w:rPr>
                <w:rFonts w:hint="eastAsia"/>
                <w:sz w:val="22"/>
                <w:lang w:eastAsia="ko-KR"/>
              </w:rPr>
              <w:t>Specify enhancement to allow full power transmission in case of uplink transmission with multiple power amplifiers (assume no change on UE power class)</w:t>
            </w:r>
          </w:p>
        </w:tc>
      </w:tr>
    </w:tbl>
    <w:p w14:paraId="285A5381" w14:textId="77777777" w:rsidR="0004137F" w:rsidRDefault="0004137F" w:rsidP="00B34FA1">
      <w:pPr>
        <w:rPr>
          <w:rFonts w:eastAsia="MS Mincho"/>
          <w:sz w:val="22"/>
          <w:szCs w:val="22"/>
          <w:lang w:eastAsia="ja-JP"/>
        </w:rPr>
      </w:pPr>
    </w:p>
    <w:p w14:paraId="33E89E2D" w14:textId="3B393F95" w:rsidR="008408F9" w:rsidRDefault="00F26FC8" w:rsidP="00B34FA1">
      <w:pPr>
        <w:rPr>
          <w:rFonts w:eastAsia="MS Mincho"/>
          <w:sz w:val="22"/>
          <w:szCs w:val="22"/>
          <w:lang w:eastAsia="ja-JP"/>
        </w:rPr>
      </w:pPr>
      <w:r>
        <w:rPr>
          <w:rFonts w:eastAsia="MS Mincho"/>
          <w:sz w:val="22"/>
          <w:szCs w:val="22"/>
          <w:lang w:eastAsia="ja-JP"/>
        </w:rPr>
        <w:t>With respect to enhancements on multi-beam operation, on</w:t>
      </w:r>
      <w:r w:rsidR="00CB2842">
        <w:rPr>
          <w:rFonts w:eastAsia="MS Mincho"/>
          <w:sz w:val="22"/>
          <w:szCs w:val="22"/>
          <w:lang w:eastAsia="ja-JP"/>
        </w:rPr>
        <w:t>e</w:t>
      </w:r>
      <w:r>
        <w:rPr>
          <w:rFonts w:eastAsia="MS Mincho"/>
          <w:sz w:val="22"/>
          <w:szCs w:val="22"/>
          <w:lang w:eastAsia="ja-JP"/>
        </w:rPr>
        <w:t xml:space="preserve"> important topic is multi-panel support for FR2.</w:t>
      </w:r>
      <w:r w:rsidR="00C85147">
        <w:rPr>
          <w:rFonts w:eastAsia="MS Mincho"/>
          <w:sz w:val="22"/>
          <w:szCs w:val="22"/>
          <w:lang w:eastAsia="ja-JP"/>
        </w:rPr>
        <w:t xml:space="preserve"> However, the understanding of the scope of multi-panel support/enhancement </w:t>
      </w:r>
      <w:r w:rsidR="00A0327C">
        <w:rPr>
          <w:rFonts w:eastAsia="MS Mincho"/>
          <w:sz w:val="22"/>
          <w:szCs w:val="22"/>
          <w:lang w:eastAsia="ja-JP"/>
        </w:rPr>
        <w:t xml:space="preserve">in Rel-16 framework </w:t>
      </w:r>
      <w:r w:rsidR="00C85147">
        <w:rPr>
          <w:rFonts w:eastAsia="MS Mincho"/>
          <w:sz w:val="22"/>
          <w:szCs w:val="22"/>
          <w:lang w:eastAsia="ja-JP"/>
        </w:rPr>
        <w:t xml:space="preserve">is different among different companies, especially regarding whether simultaneous UL transmission from multiple panels is within the scope of Rel-16 MIMO enhancement WI. RAN1 has </w:t>
      </w:r>
      <w:r w:rsidR="00E4229D">
        <w:rPr>
          <w:rFonts w:eastAsia="MS Mincho"/>
          <w:sz w:val="22"/>
          <w:szCs w:val="22"/>
          <w:lang w:eastAsia="ja-JP"/>
        </w:rPr>
        <w:t xml:space="preserve">already </w:t>
      </w:r>
      <w:r w:rsidR="00C85147">
        <w:rPr>
          <w:rFonts w:eastAsia="MS Mincho"/>
          <w:sz w:val="22"/>
          <w:szCs w:val="22"/>
          <w:lang w:eastAsia="ja-JP"/>
        </w:rPr>
        <w:t xml:space="preserve">spent </w:t>
      </w:r>
      <w:r w:rsidR="00E4229D">
        <w:rPr>
          <w:rFonts w:eastAsia="MS Mincho"/>
          <w:sz w:val="22"/>
          <w:szCs w:val="22"/>
          <w:lang w:eastAsia="ja-JP"/>
        </w:rPr>
        <w:t>four</w:t>
      </w:r>
      <w:r w:rsidR="00C85147">
        <w:rPr>
          <w:rFonts w:eastAsia="MS Mincho"/>
          <w:sz w:val="22"/>
          <w:szCs w:val="22"/>
          <w:lang w:eastAsia="ja-JP"/>
        </w:rPr>
        <w:t xml:space="preserve"> </w:t>
      </w:r>
      <w:r w:rsidR="00C85147">
        <w:rPr>
          <w:rFonts w:eastAsia="MS Mincho"/>
          <w:sz w:val="22"/>
          <w:szCs w:val="22"/>
          <w:lang w:eastAsia="ja-JP"/>
        </w:rPr>
        <w:lastRenderedPageBreak/>
        <w:t>meetings discussing the scope of the multi-panel support/enhancement without consensus. As results, the following agreement was reached in the last RAN1 meeting RAN1#96 [2]</w:t>
      </w:r>
    </w:p>
    <w:p w14:paraId="074B6B74" w14:textId="7365E9AD" w:rsidR="00C85147" w:rsidRDefault="00C85147" w:rsidP="00B34FA1">
      <w:pPr>
        <w:rPr>
          <w:rFonts w:eastAsia="MS Mincho"/>
          <w:sz w:val="22"/>
          <w:szCs w:val="22"/>
          <w:lang w:eastAsia="ja-JP"/>
        </w:rPr>
      </w:pPr>
    </w:p>
    <w:tbl>
      <w:tblPr>
        <w:tblStyle w:val="TableGrid"/>
        <w:tblW w:w="0" w:type="auto"/>
        <w:tblLook w:val="04A0" w:firstRow="1" w:lastRow="0" w:firstColumn="1" w:lastColumn="0" w:noHBand="0" w:noVBand="1"/>
      </w:tblPr>
      <w:tblGrid>
        <w:gridCol w:w="9629"/>
      </w:tblGrid>
      <w:tr w:rsidR="00C85147" w14:paraId="4701C1D1" w14:textId="77777777" w:rsidTr="00C85147">
        <w:tc>
          <w:tcPr>
            <w:tcW w:w="9629" w:type="dxa"/>
          </w:tcPr>
          <w:p w14:paraId="15F66A29" w14:textId="77777777" w:rsidR="00C85147" w:rsidRPr="00C85147" w:rsidRDefault="00C85147" w:rsidP="00C85147">
            <w:pPr>
              <w:rPr>
                <w:b/>
                <w:sz w:val="22"/>
                <w:szCs w:val="22"/>
                <w:lang w:eastAsia="x-none"/>
              </w:rPr>
            </w:pPr>
            <w:r w:rsidRPr="00C85147">
              <w:rPr>
                <w:b/>
                <w:sz w:val="22"/>
                <w:szCs w:val="22"/>
                <w:lang w:eastAsia="x-none"/>
              </w:rPr>
              <w:t>For purpose of further discussion on this topic for RAN1#96 and future meetings</w:t>
            </w:r>
          </w:p>
          <w:p w14:paraId="2953647D" w14:textId="77777777" w:rsidR="00C85147" w:rsidRPr="00C85147" w:rsidRDefault="00C85147" w:rsidP="00C85147">
            <w:pPr>
              <w:pStyle w:val="LGTdoc"/>
              <w:spacing w:afterLines="0" w:line="240" w:lineRule="auto"/>
              <w:contextualSpacing/>
              <w:rPr>
                <w:szCs w:val="22"/>
                <w:lang w:val="en-US"/>
              </w:rPr>
            </w:pPr>
            <w:r w:rsidRPr="00C85147">
              <w:rPr>
                <w:szCs w:val="22"/>
                <w:lang w:val="en-US"/>
              </w:rPr>
              <w:t>Following multi-panel UE (MPUE) categories can be used for discussions on possible enhancements over Rel-15, if needed.</w:t>
            </w:r>
          </w:p>
          <w:p w14:paraId="7F42CEB9" w14:textId="77777777" w:rsidR="00C85147" w:rsidRPr="00C85147" w:rsidRDefault="00C85147" w:rsidP="00C85147">
            <w:pPr>
              <w:pStyle w:val="LGTdoc"/>
              <w:numPr>
                <w:ilvl w:val="0"/>
                <w:numId w:val="12"/>
              </w:numPr>
              <w:spacing w:afterLines="0" w:line="240" w:lineRule="auto"/>
              <w:ind w:left="720"/>
              <w:contextualSpacing/>
              <w:rPr>
                <w:szCs w:val="22"/>
                <w:lang w:val="en-US"/>
              </w:rPr>
            </w:pPr>
            <w:r w:rsidRPr="00C85147">
              <w:rPr>
                <w:b/>
                <w:szCs w:val="22"/>
                <w:lang w:val="en-US"/>
              </w:rPr>
              <w:t xml:space="preserve">MPUE-Assumption1: </w:t>
            </w:r>
            <w:r w:rsidRPr="00C85147">
              <w:rPr>
                <w:szCs w:val="22"/>
                <w:lang w:val="en-US"/>
              </w:rPr>
              <w:t xml:space="preserve">Multiple panels are implemented on a UE and </w:t>
            </w:r>
            <w:r w:rsidRPr="00C85147">
              <w:rPr>
                <w:b/>
                <w:bCs/>
                <w:szCs w:val="22"/>
                <w:u w:val="single"/>
                <w:lang w:val="en-US"/>
              </w:rPr>
              <w:t>only one</w:t>
            </w:r>
            <w:r w:rsidRPr="00C85147">
              <w:rPr>
                <w:szCs w:val="22"/>
                <w:u w:val="single"/>
                <w:lang w:val="en-US"/>
              </w:rPr>
              <w:t xml:space="preserve"> panel can be activated at a time, with panel switching/activation delay of [X] ms</w:t>
            </w:r>
          </w:p>
          <w:p w14:paraId="41017BB4" w14:textId="77777777" w:rsidR="00C85147" w:rsidRPr="00C85147" w:rsidRDefault="00C85147" w:rsidP="00C85147">
            <w:pPr>
              <w:pStyle w:val="LGTdoc"/>
              <w:numPr>
                <w:ilvl w:val="0"/>
                <w:numId w:val="12"/>
              </w:numPr>
              <w:spacing w:afterLines="0" w:line="240" w:lineRule="auto"/>
              <w:ind w:left="720"/>
              <w:contextualSpacing/>
              <w:rPr>
                <w:szCs w:val="22"/>
                <w:lang w:val="en-US"/>
              </w:rPr>
            </w:pPr>
            <w:r w:rsidRPr="00C85147">
              <w:rPr>
                <w:b/>
                <w:szCs w:val="22"/>
                <w:lang w:val="en-US"/>
              </w:rPr>
              <w:t xml:space="preserve">MPUE-Assumption2: </w:t>
            </w:r>
            <w:r w:rsidRPr="00C85147">
              <w:rPr>
                <w:szCs w:val="22"/>
                <w:lang w:val="en-US"/>
              </w:rPr>
              <w:t xml:space="preserve">Multiple panels are implemented on a UE and </w:t>
            </w:r>
            <w:r w:rsidRPr="00C85147">
              <w:rPr>
                <w:b/>
                <w:szCs w:val="22"/>
                <w:u w:val="single"/>
                <w:lang w:val="en-US"/>
              </w:rPr>
              <w:t>multiple</w:t>
            </w:r>
            <w:r w:rsidRPr="00C85147">
              <w:rPr>
                <w:szCs w:val="22"/>
                <w:u w:val="single"/>
                <w:lang w:val="en-US"/>
              </w:rPr>
              <w:t xml:space="preserve"> panels can be activated at a time and one or more panels can be used for transmission</w:t>
            </w:r>
          </w:p>
          <w:p w14:paraId="70F382D4" w14:textId="77777777" w:rsidR="00C85147" w:rsidRPr="00C85147" w:rsidRDefault="00C85147" w:rsidP="00C85147">
            <w:pPr>
              <w:pStyle w:val="LGTdoc"/>
              <w:numPr>
                <w:ilvl w:val="0"/>
                <w:numId w:val="12"/>
              </w:numPr>
              <w:spacing w:afterLines="0" w:line="240" w:lineRule="auto"/>
              <w:ind w:left="720"/>
              <w:contextualSpacing/>
              <w:rPr>
                <w:szCs w:val="22"/>
                <w:lang w:val="en-US"/>
              </w:rPr>
            </w:pPr>
            <w:r w:rsidRPr="00C85147">
              <w:rPr>
                <w:b/>
                <w:szCs w:val="22"/>
                <w:lang w:val="en-US"/>
              </w:rPr>
              <w:t xml:space="preserve">MPUE-Assumption3: </w:t>
            </w:r>
            <w:r w:rsidRPr="00C85147">
              <w:rPr>
                <w:szCs w:val="22"/>
                <w:lang w:val="en-US"/>
              </w:rPr>
              <w:t xml:space="preserve">Multiple panels are implemented on a UE and </w:t>
            </w:r>
            <w:r w:rsidRPr="00C85147">
              <w:rPr>
                <w:b/>
                <w:szCs w:val="22"/>
                <w:u w:val="single"/>
                <w:lang w:val="en-US"/>
              </w:rPr>
              <w:t>multiple</w:t>
            </w:r>
            <w:r w:rsidRPr="00C85147">
              <w:rPr>
                <w:szCs w:val="22"/>
                <w:u w:val="single"/>
                <w:lang w:val="en-US"/>
              </w:rPr>
              <w:t xml:space="preserve"> panels can be activated at a time but only one panel can be used for transmission</w:t>
            </w:r>
          </w:p>
          <w:p w14:paraId="48EEE212" w14:textId="77777777" w:rsidR="00C85147" w:rsidRPr="00C85147" w:rsidRDefault="00C85147" w:rsidP="00C85147">
            <w:pPr>
              <w:rPr>
                <w:sz w:val="22"/>
                <w:szCs w:val="22"/>
              </w:rPr>
            </w:pPr>
            <w:r w:rsidRPr="00C85147">
              <w:rPr>
                <w:rFonts w:hint="eastAsia"/>
                <w:sz w:val="22"/>
                <w:szCs w:val="22"/>
              </w:rPr>
              <w:t xml:space="preserve">Note: </w:t>
            </w:r>
            <w:r w:rsidRPr="00C85147">
              <w:rPr>
                <w:sz w:val="22"/>
                <w:szCs w:val="22"/>
              </w:rPr>
              <w:t xml:space="preserve">Above </w:t>
            </w:r>
            <w:r w:rsidRPr="00C85147">
              <w:rPr>
                <w:rFonts w:hint="eastAsia"/>
                <w:sz w:val="22"/>
                <w:szCs w:val="22"/>
              </w:rPr>
              <w:t xml:space="preserve">does not imply </w:t>
            </w:r>
            <w:r w:rsidRPr="00C85147">
              <w:rPr>
                <w:sz w:val="22"/>
                <w:szCs w:val="22"/>
              </w:rPr>
              <w:t xml:space="preserve">the </w:t>
            </w:r>
            <w:r w:rsidRPr="00C85147">
              <w:rPr>
                <w:rFonts w:hint="eastAsia"/>
                <w:sz w:val="22"/>
                <w:szCs w:val="22"/>
              </w:rPr>
              <w:t>support</w:t>
            </w:r>
            <w:r w:rsidRPr="00C85147">
              <w:rPr>
                <w:sz w:val="22"/>
                <w:szCs w:val="22"/>
              </w:rPr>
              <w:t xml:space="preserve"> of</w:t>
            </w:r>
            <w:r w:rsidRPr="00C85147">
              <w:rPr>
                <w:rFonts w:hint="eastAsia"/>
                <w:sz w:val="22"/>
                <w:szCs w:val="22"/>
              </w:rPr>
              <w:t xml:space="preserve"> </w:t>
            </w:r>
            <w:r w:rsidRPr="00C85147">
              <w:rPr>
                <w:sz w:val="22"/>
                <w:szCs w:val="22"/>
              </w:rPr>
              <w:t xml:space="preserve">either one or </w:t>
            </w:r>
            <w:r w:rsidRPr="00C85147">
              <w:rPr>
                <w:rFonts w:hint="eastAsia"/>
                <w:sz w:val="22"/>
                <w:szCs w:val="22"/>
              </w:rPr>
              <w:t xml:space="preserve">both </w:t>
            </w:r>
            <w:r w:rsidRPr="00C85147">
              <w:rPr>
                <w:sz w:val="22"/>
                <w:szCs w:val="22"/>
              </w:rPr>
              <w:t xml:space="preserve">of the </w:t>
            </w:r>
            <w:r w:rsidRPr="00C85147">
              <w:rPr>
                <w:rFonts w:hint="eastAsia"/>
                <w:sz w:val="22"/>
                <w:szCs w:val="22"/>
              </w:rPr>
              <w:t xml:space="preserve">categories </w:t>
            </w:r>
            <w:r w:rsidRPr="00C85147">
              <w:rPr>
                <w:sz w:val="22"/>
                <w:szCs w:val="22"/>
              </w:rPr>
              <w:t xml:space="preserve">but is only for efficient discussions at least for this meeting, which may also be updated further. Whether to support either one or both categories </w:t>
            </w:r>
            <w:r w:rsidRPr="00C85147">
              <w:rPr>
                <w:rFonts w:hint="eastAsia"/>
                <w:sz w:val="22"/>
                <w:szCs w:val="22"/>
              </w:rPr>
              <w:t>will depend on subsequent discussions</w:t>
            </w:r>
          </w:p>
          <w:p w14:paraId="0F63AB7A" w14:textId="77777777" w:rsidR="00C85147" w:rsidRPr="00C85147" w:rsidRDefault="00C85147" w:rsidP="00C85147">
            <w:pPr>
              <w:rPr>
                <w:sz w:val="22"/>
                <w:szCs w:val="22"/>
              </w:rPr>
            </w:pPr>
            <w:r w:rsidRPr="00C85147">
              <w:rPr>
                <w:sz w:val="22"/>
                <w:szCs w:val="22"/>
                <w:highlight w:val="yellow"/>
              </w:rPr>
              <w:t>Note: There is no consensus among the companies in RAN1 whether MPUE-Assumption2 is in the work scope of Rel-16 WI</w:t>
            </w:r>
          </w:p>
          <w:p w14:paraId="7DB6201D" w14:textId="77777777" w:rsidR="00C85147" w:rsidRPr="00C85147" w:rsidRDefault="00C85147" w:rsidP="00C85147">
            <w:pPr>
              <w:rPr>
                <w:sz w:val="22"/>
                <w:szCs w:val="22"/>
                <w:lang w:eastAsia="x-none"/>
              </w:rPr>
            </w:pPr>
          </w:p>
          <w:p w14:paraId="4EFAEC99" w14:textId="77777777" w:rsidR="00C85147" w:rsidRPr="00C85147" w:rsidRDefault="00C85147" w:rsidP="00C85147">
            <w:pPr>
              <w:rPr>
                <w:b/>
                <w:sz w:val="22"/>
                <w:szCs w:val="22"/>
                <w:highlight w:val="green"/>
                <w:lang w:eastAsia="x-none"/>
              </w:rPr>
            </w:pPr>
            <w:r w:rsidRPr="00C85147">
              <w:rPr>
                <w:b/>
                <w:sz w:val="22"/>
                <w:szCs w:val="22"/>
                <w:highlight w:val="green"/>
                <w:lang w:eastAsia="x-none"/>
              </w:rPr>
              <w:t>Agreement</w:t>
            </w:r>
          </w:p>
          <w:p w14:paraId="0B53915C" w14:textId="77777777" w:rsidR="00C85147" w:rsidRPr="00C85147" w:rsidRDefault="00C85147" w:rsidP="00C85147">
            <w:pPr>
              <w:rPr>
                <w:sz w:val="22"/>
                <w:szCs w:val="22"/>
              </w:rPr>
            </w:pPr>
            <w:r w:rsidRPr="00C85147">
              <w:rPr>
                <w:sz w:val="22"/>
                <w:szCs w:val="22"/>
                <w:lang w:eastAsia="x-none"/>
              </w:rPr>
              <w:t xml:space="preserve">If RAN1 cannot agree on the support of at least one of </w:t>
            </w:r>
            <w:r w:rsidRPr="00C85147">
              <w:rPr>
                <w:sz w:val="22"/>
                <w:szCs w:val="22"/>
              </w:rPr>
              <w:t>MPUE-Assumption1, MPUE-Assumption2, MPUE-Assumption3, enhancements on panel-specific beam selection for uplink will not be supported in Rel-16.</w:t>
            </w:r>
          </w:p>
          <w:p w14:paraId="62FAB515" w14:textId="7F126146" w:rsidR="00C85147" w:rsidRPr="00C85147" w:rsidRDefault="00C85147" w:rsidP="00B34FA1">
            <w:pPr>
              <w:numPr>
                <w:ilvl w:val="0"/>
                <w:numId w:val="12"/>
              </w:numPr>
              <w:rPr>
                <w:szCs w:val="28"/>
              </w:rPr>
            </w:pPr>
            <w:r w:rsidRPr="00C85147">
              <w:rPr>
                <w:sz w:val="22"/>
                <w:szCs w:val="22"/>
              </w:rPr>
              <w:t>Deadline for decision: RAN1#96bis</w:t>
            </w:r>
          </w:p>
        </w:tc>
      </w:tr>
    </w:tbl>
    <w:p w14:paraId="27C275F4" w14:textId="77777777" w:rsidR="00C85147" w:rsidRDefault="00C85147" w:rsidP="00B34FA1">
      <w:pPr>
        <w:rPr>
          <w:rFonts w:eastAsia="MS Mincho"/>
          <w:sz w:val="22"/>
          <w:szCs w:val="22"/>
          <w:lang w:eastAsia="ja-JP"/>
        </w:rPr>
      </w:pPr>
    </w:p>
    <w:p w14:paraId="43A461EC" w14:textId="77777777" w:rsidR="00C4095C" w:rsidRDefault="00C4095C" w:rsidP="00B34FA1">
      <w:pPr>
        <w:rPr>
          <w:rFonts w:eastAsia="MS Mincho"/>
          <w:sz w:val="22"/>
          <w:szCs w:val="22"/>
          <w:lang w:eastAsia="ja-JP"/>
        </w:rPr>
      </w:pPr>
      <w:r>
        <w:rPr>
          <w:rFonts w:eastAsia="MS Mincho"/>
          <w:sz w:val="22"/>
          <w:szCs w:val="22"/>
          <w:lang w:eastAsia="ja-JP"/>
        </w:rPr>
        <w:t>In our view, there are two categories of UEs in terms of multi-panel support</w:t>
      </w:r>
    </w:p>
    <w:p w14:paraId="7C5B279A" w14:textId="77777777" w:rsidR="00C4095C" w:rsidRDefault="00C4095C" w:rsidP="00B34FA1">
      <w:pPr>
        <w:rPr>
          <w:rFonts w:eastAsia="MS Mincho"/>
          <w:sz w:val="22"/>
          <w:szCs w:val="22"/>
          <w:lang w:eastAsia="ja-JP"/>
        </w:rPr>
      </w:pPr>
    </w:p>
    <w:p w14:paraId="479928A9" w14:textId="3A672E95" w:rsidR="00701A50" w:rsidRDefault="00C4095C" w:rsidP="00C4095C">
      <w:pPr>
        <w:pStyle w:val="ListParagraph"/>
        <w:numPr>
          <w:ilvl w:val="0"/>
          <w:numId w:val="24"/>
        </w:numPr>
        <w:rPr>
          <w:rFonts w:ascii="Times New Roman" w:eastAsia="MS Mincho" w:hAnsi="Times New Roman"/>
          <w:lang w:eastAsia="ja-JP"/>
        </w:rPr>
      </w:pPr>
      <w:r>
        <w:rPr>
          <w:rFonts w:ascii="Times New Roman" w:eastAsia="MS Mincho" w:hAnsi="Times New Roman"/>
          <w:lang w:eastAsia="ja-JP"/>
        </w:rPr>
        <w:t xml:space="preserve">UE that only needs to support </w:t>
      </w:r>
      <w:r w:rsidR="00BC61E4">
        <w:rPr>
          <w:rFonts w:ascii="Times New Roman" w:eastAsia="MS Mincho" w:hAnsi="Times New Roman"/>
          <w:lang w:eastAsia="ja-JP"/>
        </w:rPr>
        <w:t xml:space="preserve">antenna panel switching, i.e. transmit from one antenna panel at any given time: </w:t>
      </w:r>
      <w:r w:rsidR="00BC61E4" w:rsidRPr="00C85147">
        <w:rPr>
          <w:b/>
        </w:rPr>
        <w:t>MPUE-Assumption1</w:t>
      </w:r>
      <w:r w:rsidR="00BC61E4">
        <w:rPr>
          <w:rFonts w:ascii="Times New Roman" w:eastAsia="MS Mincho" w:hAnsi="Times New Roman"/>
          <w:lang w:eastAsia="ja-JP"/>
        </w:rPr>
        <w:t xml:space="preserve"> </w:t>
      </w:r>
      <w:r w:rsidR="00AD6EDB">
        <w:rPr>
          <w:rFonts w:ascii="Times New Roman" w:eastAsia="MS Mincho" w:hAnsi="Times New Roman"/>
          <w:lang w:eastAsia="ja-JP"/>
        </w:rPr>
        <w:t>and</w:t>
      </w:r>
      <w:r w:rsidR="00BC61E4">
        <w:rPr>
          <w:rFonts w:ascii="Times New Roman" w:eastAsia="MS Mincho" w:hAnsi="Times New Roman"/>
          <w:lang w:eastAsia="ja-JP"/>
        </w:rPr>
        <w:t xml:space="preserve"> </w:t>
      </w:r>
      <w:r w:rsidR="00BC61E4" w:rsidRPr="00C85147">
        <w:rPr>
          <w:b/>
        </w:rPr>
        <w:t>MPUE-Assumption</w:t>
      </w:r>
      <w:r w:rsidR="00BC61E4">
        <w:rPr>
          <w:b/>
        </w:rPr>
        <w:t xml:space="preserve">3 </w:t>
      </w:r>
      <w:r w:rsidR="00AD6EDB">
        <w:rPr>
          <w:rFonts w:ascii="Times New Roman" w:eastAsia="MS Mincho" w:hAnsi="Times New Roman"/>
          <w:lang w:eastAsia="ja-JP"/>
        </w:rPr>
        <w:t>fit into this category</w:t>
      </w:r>
    </w:p>
    <w:p w14:paraId="2DF24185" w14:textId="4793DF8B" w:rsidR="00A125BE" w:rsidRDefault="00AD6EDB" w:rsidP="00A125BE">
      <w:pPr>
        <w:pStyle w:val="ListParagraph"/>
        <w:numPr>
          <w:ilvl w:val="0"/>
          <w:numId w:val="24"/>
        </w:numPr>
        <w:rPr>
          <w:rFonts w:ascii="Times New Roman" w:eastAsia="MS Mincho" w:hAnsi="Times New Roman"/>
          <w:lang w:eastAsia="ja-JP"/>
        </w:rPr>
      </w:pPr>
      <w:r>
        <w:rPr>
          <w:rFonts w:ascii="Times New Roman" w:eastAsia="MS Mincho" w:hAnsi="Times New Roman"/>
          <w:lang w:eastAsia="ja-JP"/>
        </w:rPr>
        <w:t xml:space="preserve">UE that needs to support </w:t>
      </w:r>
      <w:r w:rsidR="00A125BE">
        <w:rPr>
          <w:rFonts w:ascii="Times New Roman" w:eastAsia="MS Mincho" w:hAnsi="Times New Roman"/>
          <w:lang w:eastAsia="ja-JP"/>
        </w:rPr>
        <w:t xml:space="preserve">simultaneous UL transmission from multiple </w:t>
      </w:r>
      <w:r>
        <w:rPr>
          <w:rFonts w:ascii="Times New Roman" w:eastAsia="MS Mincho" w:hAnsi="Times New Roman"/>
          <w:lang w:eastAsia="ja-JP"/>
        </w:rPr>
        <w:t>antenna panel</w:t>
      </w:r>
      <w:r w:rsidR="00A125BE">
        <w:rPr>
          <w:rFonts w:ascii="Times New Roman" w:eastAsia="MS Mincho" w:hAnsi="Times New Roman"/>
          <w:lang w:eastAsia="ja-JP"/>
        </w:rPr>
        <w:t>s</w:t>
      </w:r>
      <w:r>
        <w:rPr>
          <w:rFonts w:ascii="Times New Roman" w:eastAsia="MS Mincho" w:hAnsi="Times New Roman"/>
          <w:lang w:eastAsia="ja-JP"/>
        </w:rPr>
        <w:t xml:space="preserve">: </w:t>
      </w:r>
      <w:r w:rsidRPr="00C85147">
        <w:rPr>
          <w:b/>
        </w:rPr>
        <w:t>MPUE-Assumption</w:t>
      </w:r>
      <w:r w:rsidR="00A125BE">
        <w:rPr>
          <w:b/>
        </w:rPr>
        <w:t>2</w:t>
      </w:r>
      <w:r>
        <w:rPr>
          <w:b/>
        </w:rPr>
        <w:t xml:space="preserve"> </w:t>
      </w:r>
      <w:r>
        <w:rPr>
          <w:rFonts w:ascii="Times New Roman" w:eastAsia="MS Mincho" w:hAnsi="Times New Roman"/>
          <w:lang w:eastAsia="ja-JP"/>
        </w:rPr>
        <w:t>fit</w:t>
      </w:r>
      <w:r w:rsidR="0053070A">
        <w:rPr>
          <w:rFonts w:ascii="Times New Roman" w:eastAsia="MS Mincho" w:hAnsi="Times New Roman"/>
          <w:lang w:eastAsia="ja-JP"/>
        </w:rPr>
        <w:t>s</w:t>
      </w:r>
      <w:r>
        <w:rPr>
          <w:rFonts w:ascii="Times New Roman" w:eastAsia="MS Mincho" w:hAnsi="Times New Roman"/>
          <w:lang w:eastAsia="ja-JP"/>
        </w:rPr>
        <w:t xml:space="preserve"> into this category</w:t>
      </w:r>
    </w:p>
    <w:p w14:paraId="0D5310BF" w14:textId="77777777" w:rsidR="00E4229D" w:rsidRPr="00E4229D" w:rsidRDefault="00E4229D" w:rsidP="00E4229D">
      <w:pPr>
        <w:pStyle w:val="ListParagraph"/>
        <w:rPr>
          <w:rFonts w:ascii="Times New Roman" w:eastAsia="MS Mincho" w:hAnsi="Times New Roman"/>
          <w:lang w:eastAsia="ja-JP"/>
        </w:rPr>
      </w:pPr>
    </w:p>
    <w:p w14:paraId="439E28C4" w14:textId="51F2E8EF" w:rsidR="00EF6854" w:rsidRDefault="00A125BE" w:rsidP="00A125BE">
      <w:pPr>
        <w:rPr>
          <w:rFonts w:eastAsia="MS Mincho"/>
          <w:sz w:val="22"/>
          <w:lang w:eastAsia="ja-JP"/>
        </w:rPr>
      </w:pPr>
      <w:r w:rsidRPr="00146387">
        <w:rPr>
          <w:rFonts w:eastAsia="MS Mincho"/>
          <w:sz w:val="22"/>
          <w:lang w:eastAsia="ja-JP"/>
        </w:rPr>
        <w:t xml:space="preserve">In this contribution, we provide our </w:t>
      </w:r>
      <w:r w:rsidR="00443775" w:rsidRPr="00146387">
        <w:rPr>
          <w:rFonts w:eastAsia="MS Mincho"/>
          <w:sz w:val="22"/>
          <w:lang w:eastAsia="ja-JP"/>
        </w:rPr>
        <w:t xml:space="preserve">view on the </w:t>
      </w:r>
      <w:r w:rsidR="00EF6854" w:rsidRPr="00146387">
        <w:rPr>
          <w:rFonts w:eastAsia="MS Mincho"/>
          <w:sz w:val="22"/>
          <w:lang w:eastAsia="ja-JP"/>
        </w:rPr>
        <w:t>scope of Rel-16 MIMO enhancement WI multi-panel design.</w:t>
      </w:r>
    </w:p>
    <w:p w14:paraId="7D2991BB" w14:textId="023D18DA" w:rsidR="00CA7034" w:rsidRDefault="00FE570B" w:rsidP="00CA7034">
      <w:pPr>
        <w:pStyle w:val="Heading1"/>
      </w:pPr>
      <w:r>
        <w:t>Antenna panel switch</w:t>
      </w:r>
      <w:r w:rsidR="00A204CE">
        <w:t>ing</w:t>
      </w:r>
      <w:r>
        <w:t xml:space="preserve"> vs s</w:t>
      </w:r>
      <w:r w:rsidR="00CA7034">
        <w:t xml:space="preserve">imultaneous UL transmission </w:t>
      </w:r>
    </w:p>
    <w:p w14:paraId="255E4FF5" w14:textId="74BD6EE4" w:rsidR="0087192A" w:rsidRDefault="0087192A" w:rsidP="00A125BE">
      <w:pPr>
        <w:rPr>
          <w:rFonts w:eastAsia="MS Mincho"/>
          <w:sz w:val="22"/>
          <w:lang w:eastAsia="ja-JP"/>
        </w:rPr>
      </w:pPr>
      <w:r>
        <w:rPr>
          <w:rFonts w:eastAsia="MS Mincho"/>
          <w:sz w:val="22"/>
          <w:lang w:eastAsia="ja-JP"/>
        </w:rPr>
        <w:t>When UE is equipped with multiple antenna panels in FR2, it is expected to have performance benefit at the expense of complexity, power consumption, etc. There are two main benefit</w:t>
      </w:r>
      <w:r w:rsidR="0053070A">
        <w:rPr>
          <w:rFonts w:eastAsia="MS Mincho"/>
          <w:sz w:val="22"/>
          <w:lang w:eastAsia="ja-JP"/>
        </w:rPr>
        <w:t>s</w:t>
      </w:r>
      <w:r>
        <w:rPr>
          <w:rFonts w:eastAsia="MS Mincho"/>
          <w:sz w:val="22"/>
          <w:lang w:eastAsia="ja-JP"/>
        </w:rPr>
        <w:t xml:space="preserve"> from the multiple antenna panels</w:t>
      </w:r>
      <w:r w:rsidR="0053070A">
        <w:rPr>
          <w:rFonts w:eastAsia="MS Mincho"/>
          <w:sz w:val="22"/>
          <w:lang w:eastAsia="ja-JP"/>
        </w:rPr>
        <w:t>:</w:t>
      </w:r>
      <w:r>
        <w:rPr>
          <w:rFonts w:eastAsia="MS Mincho"/>
          <w:sz w:val="22"/>
          <w:lang w:eastAsia="ja-JP"/>
        </w:rPr>
        <w:t xml:space="preserve"> </w:t>
      </w:r>
    </w:p>
    <w:p w14:paraId="3BA93849" w14:textId="77777777" w:rsidR="0087192A" w:rsidRDefault="0087192A" w:rsidP="00A125BE">
      <w:pPr>
        <w:rPr>
          <w:rFonts w:eastAsia="MS Mincho"/>
          <w:sz w:val="22"/>
          <w:lang w:eastAsia="ja-JP"/>
        </w:rPr>
      </w:pPr>
    </w:p>
    <w:p w14:paraId="4FEEDE9F" w14:textId="0EF3A340" w:rsidR="004B007D" w:rsidRDefault="0087192A" w:rsidP="0087192A">
      <w:pPr>
        <w:pStyle w:val="ListParagraph"/>
        <w:numPr>
          <w:ilvl w:val="0"/>
          <w:numId w:val="25"/>
        </w:numPr>
        <w:rPr>
          <w:rFonts w:ascii="Times New Roman" w:eastAsia="MS Mincho" w:hAnsi="Times New Roman"/>
          <w:lang w:eastAsia="ja-JP"/>
        </w:rPr>
      </w:pPr>
      <w:r w:rsidRPr="0087192A">
        <w:rPr>
          <w:rFonts w:ascii="Times New Roman" w:eastAsia="MS Mincho" w:hAnsi="Times New Roman"/>
          <w:lang w:eastAsia="ja-JP"/>
        </w:rPr>
        <w:t xml:space="preserve">Diversity gain: </w:t>
      </w:r>
      <w:r>
        <w:rPr>
          <w:rFonts w:ascii="Times New Roman" w:eastAsia="MS Mincho" w:hAnsi="Times New Roman"/>
          <w:lang w:eastAsia="ja-JP"/>
        </w:rPr>
        <w:t xml:space="preserve">Given a typical form factor and use case, a single antenna panel may not be able to provide equally good coverage in all the </w:t>
      </w:r>
      <w:r w:rsidR="004B007D">
        <w:rPr>
          <w:rFonts w:ascii="Times New Roman" w:eastAsia="MS Mincho" w:hAnsi="Times New Roman"/>
          <w:lang w:eastAsia="ja-JP"/>
        </w:rPr>
        <w:t xml:space="preserve">spherical </w:t>
      </w:r>
      <w:r>
        <w:rPr>
          <w:rFonts w:ascii="Times New Roman" w:eastAsia="MS Mincho" w:hAnsi="Times New Roman"/>
          <w:lang w:eastAsia="ja-JP"/>
        </w:rPr>
        <w:t xml:space="preserve">directions. </w:t>
      </w:r>
      <w:r w:rsidR="004B007D">
        <w:rPr>
          <w:rFonts w:ascii="Times New Roman" w:eastAsia="MS Mincho" w:hAnsi="Times New Roman"/>
          <w:lang w:eastAsia="ja-JP"/>
        </w:rPr>
        <w:t>The signals transmitted from an antenna panel can be blocked by the device itself, hand holding the device or even the surroundings like human body</w:t>
      </w:r>
      <w:r w:rsidR="00172114">
        <w:rPr>
          <w:rFonts w:ascii="Times New Roman" w:eastAsia="MS Mincho" w:hAnsi="Times New Roman"/>
          <w:lang w:eastAsia="ja-JP"/>
        </w:rPr>
        <w:t>, etc</w:t>
      </w:r>
      <w:r w:rsidR="004B007D">
        <w:rPr>
          <w:rFonts w:ascii="Times New Roman" w:eastAsia="MS Mincho" w:hAnsi="Times New Roman"/>
          <w:lang w:eastAsia="ja-JP"/>
        </w:rPr>
        <w:t xml:space="preserve">. Therefore, </w:t>
      </w:r>
      <w:r w:rsidR="0053070A">
        <w:rPr>
          <w:rFonts w:ascii="Times New Roman" w:eastAsia="MS Mincho" w:hAnsi="Times New Roman"/>
          <w:lang w:eastAsia="ja-JP"/>
        </w:rPr>
        <w:t xml:space="preserve">a </w:t>
      </w:r>
      <w:r w:rsidR="004B007D">
        <w:rPr>
          <w:rFonts w:ascii="Times New Roman" w:eastAsia="MS Mincho" w:hAnsi="Times New Roman"/>
          <w:lang w:eastAsia="ja-JP"/>
        </w:rPr>
        <w:t xml:space="preserve">second antenna panel can help </w:t>
      </w:r>
      <w:r w:rsidR="004B007D" w:rsidRPr="004B007D">
        <w:rPr>
          <w:rFonts w:ascii="Times New Roman" w:eastAsia="MS Mincho" w:hAnsi="Times New Roman"/>
          <w:lang w:eastAsia="ja-JP"/>
        </w:rPr>
        <w:t xml:space="preserve">alleviate </w:t>
      </w:r>
      <w:r w:rsidR="004B007D">
        <w:rPr>
          <w:rFonts w:ascii="Times New Roman" w:eastAsia="MS Mincho" w:hAnsi="Times New Roman"/>
          <w:lang w:eastAsia="ja-JP"/>
        </w:rPr>
        <w:t xml:space="preserve">the problem by providing complementary coverage. It is reasonable to expect that, for majority of the time and use case, at any given time, only one antenna panel has good coverage while the other antenna panel has much worse signal quality. </w:t>
      </w:r>
      <w:r w:rsidR="00E70F5D">
        <w:rPr>
          <w:rFonts w:ascii="Times New Roman" w:eastAsia="MS Mincho" w:hAnsi="Times New Roman"/>
          <w:lang w:eastAsia="ja-JP"/>
        </w:rPr>
        <w:t xml:space="preserve">Antenna panel switching can be </w:t>
      </w:r>
      <w:r w:rsidR="0053070A">
        <w:rPr>
          <w:rFonts w:ascii="Times New Roman" w:eastAsia="MS Mincho" w:hAnsi="Times New Roman"/>
          <w:lang w:eastAsia="ja-JP"/>
        </w:rPr>
        <w:t xml:space="preserve">effectively </w:t>
      </w:r>
      <w:r w:rsidR="00E70F5D">
        <w:rPr>
          <w:rFonts w:ascii="Times New Roman" w:eastAsia="MS Mincho" w:hAnsi="Times New Roman"/>
          <w:lang w:eastAsia="ja-JP"/>
        </w:rPr>
        <w:t xml:space="preserve">utilized to exploit the diversity provided by multiple antenna panels in order to improve communication reliability. </w:t>
      </w:r>
    </w:p>
    <w:p w14:paraId="77B80C9E" w14:textId="77777777" w:rsidR="00C9740C" w:rsidRDefault="00E70F5D" w:rsidP="0087192A">
      <w:pPr>
        <w:pStyle w:val="ListParagraph"/>
        <w:numPr>
          <w:ilvl w:val="0"/>
          <w:numId w:val="25"/>
        </w:numPr>
        <w:rPr>
          <w:rFonts w:ascii="Times New Roman" w:eastAsia="MS Mincho" w:hAnsi="Times New Roman"/>
          <w:lang w:eastAsia="ja-JP"/>
        </w:rPr>
      </w:pPr>
      <w:r>
        <w:rPr>
          <w:rFonts w:ascii="Times New Roman" w:eastAsia="MS Mincho" w:hAnsi="Times New Roman"/>
          <w:lang w:eastAsia="ja-JP"/>
        </w:rPr>
        <w:t>Multiplexing gain: To exploit multiplexing gain, multiple data streams, i.e. TB, can be transmitted from multiple antenna panels at the same time. When SINR is high enough, and under the condition that the signal qualit</w:t>
      </w:r>
      <w:r w:rsidR="00C9740C">
        <w:rPr>
          <w:rFonts w:ascii="Times New Roman" w:eastAsia="MS Mincho" w:hAnsi="Times New Roman"/>
          <w:lang w:eastAsia="ja-JP"/>
        </w:rPr>
        <w:t>ies</w:t>
      </w:r>
      <w:r>
        <w:rPr>
          <w:rFonts w:ascii="Times New Roman" w:eastAsia="MS Mincho" w:hAnsi="Times New Roman"/>
          <w:lang w:eastAsia="ja-JP"/>
        </w:rPr>
        <w:t xml:space="preserve"> of multiple antenna panels are not too much different, it is expected that this operation can improve user data rate.</w:t>
      </w:r>
    </w:p>
    <w:p w14:paraId="137AED9A" w14:textId="77777777" w:rsidR="00C9740C" w:rsidRDefault="00C9740C" w:rsidP="00C9740C">
      <w:pPr>
        <w:rPr>
          <w:rFonts w:eastAsia="MS Mincho"/>
          <w:lang w:eastAsia="ja-JP"/>
        </w:rPr>
      </w:pPr>
    </w:p>
    <w:p w14:paraId="75D7BE33" w14:textId="499D5FFB" w:rsidR="008E1F52" w:rsidRDefault="00C9740C" w:rsidP="00C9740C">
      <w:pPr>
        <w:rPr>
          <w:rFonts w:eastAsia="MS Mincho"/>
          <w:sz w:val="22"/>
          <w:lang w:eastAsia="ja-JP"/>
        </w:rPr>
      </w:pPr>
      <w:r>
        <w:rPr>
          <w:rFonts w:eastAsia="MS Mincho"/>
          <w:sz w:val="22"/>
          <w:lang w:eastAsia="ja-JP"/>
        </w:rPr>
        <w:t>It is important to note that coverage is a more important issue for FR2 compared to data rate</w:t>
      </w:r>
      <w:r w:rsidR="002821B2">
        <w:rPr>
          <w:rFonts w:eastAsia="MS Mincho"/>
          <w:sz w:val="22"/>
          <w:lang w:eastAsia="ja-JP"/>
        </w:rPr>
        <w:t>, since</w:t>
      </w:r>
      <w:r>
        <w:rPr>
          <w:rFonts w:eastAsia="MS Mincho"/>
          <w:sz w:val="22"/>
          <w:lang w:eastAsia="ja-JP"/>
        </w:rPr>
        <w:t xml:space="preserve"> FR2 can support up to 400MHz bandwidth in a single CC and </w:t>
      </w:r>
      <w:r w:rsidR="00E8188E">
        <w:rPr>
          <w:rFonts w:eastAsia="MS Mincho"/>
          <w:sz w:val="22"/>
          <w:lang w:eastAsia="ja-JP"/>
        </w:rPr>
        <w:t xml:space="preserve">even larger bandwidth can be supported by CA. </w:t>
      </w:r>
      <w:r>
        <w:rPr>
          <w:rFonts w:eastAsia="MS Mincho"/>
          <w:sz w:val="22"/>
          <w:lang w:eastAsia="ja-JP"/>
        </w:rPr>
        <w:t>Give</w:t>
      </w:r>
      <w:r w:rsidR="00E8188E">
        <w:rPr>
          <w:rFonts w:eastAsia="MS Mincho"/>
          <w:sz w:val="22"/>
          <w:lang w:eastAsia="ja-JP"/>
        </w:rPr>
        <w:t>n</w:t>
      </w:r>
      <w:r>
        <w:rPr>
          <w:rFonts w:eastAsia="MS Mincho"/>
          <w:sz w:val="22"/>
          <w:lang w:eastAsia="ja-JP"/>
        </w:rPr>
        <w:t xml:space="preserve"> </w:t>
      </w:r>
      <w:r>
        <w:rPr>
          <w:rFonts w:eastAsia="MS Mincho"/>
          <w:sz w:val="22"/>
          <w:lang w:eastAsia="ja-JP"/>
        </w:rPr>
        <w:lastRenderedPageBreak/>
        <w:t xml:space="preserve">the limited UE maximum transmit power, it </w:t>
      </w:r>
      <w:r w:rsidR="00C60B86">
        <w:rPr>
          <w:rFonts w:eastAsia="MS Mincho"/>
          <w:sz w:val="22"/>
          <w:lang w:eastAsia="ja-JP"/>
        </w:rPr>
        <w:t>is not expected to</w:t>
      </w:r>
      <w:r>
        <w:rPr>
          <w:rFonts w:eastAsia="MS Mincho"/>
          <w:sz w:val="22"/>
          <w:lang w:eastAsia="ja-JP"/>
        </w:rPr>
        <w:t xml:space="preserve"> be a common case that UE can </w:t>
      </w:r>
      <w:r w:rsidR="0053070A">
        <w:rPr>
          <w:rFonts w:eastAsia="MS Mincho"/>
          <w:sz w:val="22"/>
          <w:lang w:eastAsia="ja-JP"/>
        </w:rPr>
        <w:t xml:space="preserve">enjoy </w:t>
      </w:r>
      <w:r>
        <w:rPr>
          <w:rFonts w:eastAsia="MS Mincho"/>
          <w:sz w:val="22"/>
          <w:lang w:eastAsia="ja-JP"/>
        </w:rPr>
        <w:t xml:space="preserve">high enough SINR in order </w:t>
      </w:r>
      <w:r w:rsidR="002821B2">
        <w:rPr>
          <w:rFonts w:eastAsia="MS Mincho"/>
          <w:sz w:val="22"/>
          <w:lang w:eastAsia="ja-JP"/>
        </w:rPr>
        <w:t xml:space="preserve">to apply </w:t>
      </w:r>
      <w:r>
        <w:rPr>
          <w:rFonts w:eastAsia="MS Mincho"/>
          <w:sz w:val="22"/>
          <w:lang w:eastAsia="ja-JP"/>
        </w:rPr>
        <w:t xml:space="preserve">spatial multiplexing </w:t>
      </w:r>
      <w:r w:rsidR="0053070A">
        <w:rPr>
          <w:rFonts w:eastAsia="MS Mincho"/>
          <w:sz w:val="22"/>
          <w:lang w:eastAsia="ja-JP"/>
        </w:rPr>
        <w:t xml:space="preserve">from multiple panel </w:t>
      </w:r>
      <w:r>
        <w:rPr>
          <w:rFonts w:eastAsia="MS Mincho"/>
          <w:sz w:val="22"/>
          <w:lang w:eastAsia="ja-JP"/>
        </w:rPr>
        <w:t xml:space="preserve">to demonstrate </w:t>
      </w:r>
      <w:r w:rsidR="0053070A">
        <w:rPr>
          <w:rFonts w:eastAsia="MS Mincho"/>
          <w:sz w:val="22"/>
          <w:lang w:eastAsia="ja-JP"/>
        </w:rPr>
        <w:t xml:space="preserve">data rate </w:t>
      </w:r>
      <w:r>
        <w:rPr>
          <w:rFonts w:eastAsia="MS Mincho"/>
          <w:sz w:val="22"/>
          <w:lang w:eastAsia="ja-JP"/>
        </w:rPr>
        <w:t xml:space="preserve">gain. </w:t>
      </w:r>
      <w:r w:rsidR="0053070A">
        <w:rPr>
          <w:rFonts w:eastAsia="MS Mincho"/>
          <w:sz w:val="22"/>
          <w:lang w:eastAsia="ja-JP"/>
        </w:rPr>
        <w:t xml:space="preserve">At the same time, polarization-based MIMO </w:t>
      </w:r>
      <w:r w:rsidR="002821B2">
        <w:rPr>
          <w:rFonts w:eastAsia="MS Mincho"/>
          <w:sz w:val="22"/>
          <w:lang w:eastAsia="ja-JP"/>
        </w:rPr>
        <w:t xml:space="preserve">from a single panel </w:t>
      </w:r>
      <w:r w:rsidR="0053070A">
        <w:rPr>
          <w:rFonts w:eastAsia="MS Mincho"/>
          <w:sz w:val="22"/>
          <w:lang w:eastAsia="ja-JP"/>
        </w:rPr>
        <w:t xml:space="preserve">is </w:t>
      </w:r>
      <w:r w:rsidR="002821B2">
        <w:rPr>
          <w:rFonts w:eastAsia="MS Mincho"/>
          <w:sz w:val="22"/>
          <w:lang w:eastAsia="ja-JP"/>
        </w:rPr>
        <w:t xml:space="preserve">already supported and more practical to be used in term of data rate improvement. </w:t>
      </w:r>
      <w:r>
        <w:rPr>
          <w:rFonts w:eastAsia="MS Mincho"/>
          <w:sz w:val="22"/>
          <w:lang w:eastAsia="ja-JP"/>
        </w:rPr>
        <w:t xml:space="preserve">Furthermore, as we discussed, in </w:t>
      </w:r>
      <w:r w:rsidR="008E1F52">
        <w:rPr>
          <w:rFonts w:eastAsia="MS Mincho"/>
          <w:sz w:val="22"/>
          <w:lang w:eastAsia="ja-JP"/>
        </w:rPr>
        <w:t xml:space="preserve">actual device design, </w:t>
      </w:r>
      <w:r w:rsidR="00C9136A">
        <w:rPr>
          <w:rFonts w:eastAsia="MS Mincho"/>
          <w:sz w:val="22"/>
          <w:lang w:eastAsia="ja-JP"/>
        </w:rPr>
        <w:t xml:space="preserve">the </w:t>
      </w:r>
      <w:r w:rsidR="008E1F52">
        <w:rPr>
          <w:rFonts w:eastAsia="MS Mincho"/>
          <w:sz w:val="22"/>
          <w:lang w:eastAsia="ja-JP"/>
        </w:rPr>
        <w:t xml:space="preserve">main use case for </w:t>
      </w:r>
      <w:r w:rsidR="0053070A">
        <w:rPr>
          <w:rFonts w:eastAsia="MS Mincho"/>
          <w:sz w:val="22"/>
          <w:lang w:eastAsia="ja-JP"/>
        </w:rPr>
        <w:t xml:space="preserve">a </w:t>
      </w:r>
      <w:r w:rsidR="008E1F52">
        <w:rPr>
          <w:rFonts w:eastAsia="MS Mincho"/>
          <w:sz w:val="22"/>
          <w:lang w:eastAsia="ja-JP"/>
        </w:rPr>
        <w:t>second antenna panel is to provide better coverage by covering area complement</w:t>
      </w:r>
      <w:r w:rsidR="00E4229D">
        <w:rPr>
          <w:rFonts w:eastAsia="MS Mincho"/>
          <w:sz w:val="22"/>
          <w:lang w:eastAsia="ja-JP"/>
        </w:rPr>
        <w:t>ary</w:t>
      </w:r>
      <w:r w:rsidR="008E1F52">
        <w:rPr>
          <w:rFonts w:eastAsia="MS Mincho"/>
          <w:sz w:val="22"/>
          <w:lang w:eastAsia="ja-JP"/>
        </w:rPr>
        <w:t xml:space="preserve"> to the primary antenna panel. </w:t>
      </w:r>
    </w:p>
    <w:p w14:paraId="1062E86D" w14:textId="7817FD18" w:rsidR="008E1F52" w:rsidRDefault="008E1F52" w:rsidP="00C9740C">
      <w:pPr>
        <w:rPr>
          <w:rFonts w:eastAsia="MS Mincho"/>
          <w:sz w:val="22"/>
          <w:lang w:eastAsia="ja-JP"/>
        </w:rPr>
      </w:pPr>
    </w:p>
    <w:p w14:paraId="7DDB00C4" w14:textId="77777777" w:rsidR="002821B2" w:rsidRDefault="002821B2" w:rsidP="002821B2">
      <w:pPr>
        <w:rPr>
          <w:rFonts w:eastAsia="MS Mincho"/>
          <w:sz w:val="22"/>
          <w:szCs w:val="22"/>
          <w:lang w:eastAsia="ja-JP"/>
        </w:rPr>
      </w:pPr>
      <w:r>
        <w:rPr>
          <w:rFonts w:eastAsia="MS Mincho"/>
          <w:sz w:val="22"/>
          <w:szCs w:val="22"/>
          <w:lang w:eastAsia="ja-JP"/>
        </w:rPr>
        <w:t xml:space="preserve">We want to emphasize that, for UEs that have multiple physical antenna panels, it does not necessarily mean the UE has to support simultaneous UL transmission. Similar as 1T/4R. 2T/4R and 1T/2R design in Rel-15 NR for FR1, multiple antennas can be used for simultaneous reception, but only a subset of antennas can be used for simultaneous UL transmission. Even with multiple physical antenna panels, compared to antenna panel switching, it can increase the cost and complexity of UE significantly if UE is required to support simultaneous UL transmission from multiple panel, in addition, it may also cause thermal and RF issues, as well as increased power consumption etc. </w:t>
      </w:r>
    </w:p>
    <w:p w14:paraId="4B558631" w14:textId="2B09E509" w:rsidR="002821B2" w:rsidRDefault="002821B2" w:rsidP="00C9740C">
      <w:pPr>
        <w:rPr>
          <w:rFonts w:eastAsia="MS Mincho"/>
          <w:sz w:val="22"/>
          <w:lang w:eastAsia="ja-JP"/>
        </w:rPr>
      </w:pPr>
    </w:p>
    <w:p w14:paraId="4E0BDB6A" w14:textId="77777777" w:rsidR="002821B2" w:rsidRDefault="002821B2" w:rsidP="002821B2">
      <w:pPr>
        <w:rPr>
          <w:rFonts w:eastAsia="MS Mincho"/>
          <w:sz w:val="22"/>
          <w:lang w:eastAsia="ja-JP"/>
        </w:rPr>
      </w:pPr>
      <w:r>
        <w:rPr>
          <w:rFonts w:eastAsia="MS Mincho"/>
          <w:sz w:val="22"/>
          <w:lang w:eastAsia="ja-JP"/>
        </w:rPr>
        <w:t>With these considerations in mind, we believe Rel-16 MIMO enhancement design for multi-panel support/enhancement should be limited to antenna panel switching for UL transmission.</w:t>
      </w:r>
    </w:p>
    <w:p w14:paraId="35A45EF1" w14:textId="77777777" w:rsidR="002821B2" w:rsidRDefault="002821B2" w:rsidP="00C9740C">
      <w:pPr>
        <w:rPr>
          <w:rFonts w:eastAsia="MS Mincho"/>
          <w:sz w:val="22"/>
          <w:lang w:eastAsia="ja-JP"/>
        </w:rPr>
      </w:pPr>
    </w:p>
    <w:p w14:paraId="6EDF0757" w14:textId="3664D7B5" w:rsidR="00CA7034" w:rsidRPr="008E1F52" w:rsidRDefault="008E1F52" w:rsidP="00C9740C">
      <w:pPr>
        <w:rPr>
          <w:rFonts w:eastAsia="MS Mincho"/>
          <w:b/>
          <w:i/>
          <w:sz w:val="22"/>
          <w:lang w:eastAsia="ja-JP"/>
        </w:rPr>
      </w:pPr>
      <w:r w:rsidRPr="008E1F52">
        <w:rPr>
          <w:rFonts w:eastAsia="MS Mincho"/>
          <w:b/>
          <w:i/>
          <w:sz w:val="22"/>
          <w:u w:val="single"/>
          <w:lang w:eastAsia="ja-JP"/>
        </w:rPr>
        <w:t>Proposal 1:</w:t>
      </w:r>
      <w:r w:rsidRPr="008E1F52">
        <w:rPr>
          <w:rFonts w:eastAsia="MS Mincho"/>
          <w:b/>
          <w:i/>
          <w:sz w:val="22"/>
          <w:lang w:eastAsia="ja-JP"/>
        </w:rPr>
        <w:t xml:space="preserve"> Rel-16 MIMO enhancement design for multi-panel support/enhancement should be limited to antenna panel switching for UL transmission.</w:t>
      </w:r>
      <w:r w:rsidR="00E70F5D" w:rsidRPr="008E1F52">
        <w:rPr>
          <w:rFonts w:eastAsia="MS Mincho"/>
          <w:b/>
          <w:i/>
          <w:lang w:eastAsia="ja-JP"/>
        </w:rPr>
        <w:t xml:space="preserve"> </w:t>
      </w:r>
      <w:r w:rsidR="004B007D" w:rsidRPr="008E1F52">
        <w:rPr>
          <w:rFonts w:eastAsia="MS Mincho"/>
          <w:b/>
          <w:i/>
          <w:lang w:eastAsia="ja-JP"/>
        </w:rPr>
        <w:t xml:space="preserve">  </w:t>
      </w:r>
      <w:r w:rsidR="0087192A" w:rsidRPr="008E1F52">
        <w:rPr>
          <w:rFonts w:eastAsia="MS Mincho"/>
          <w:b/>
          <w:i/>
          <w:sz w:val="22"/>
          <w:lang w:eastAsia="ja-JP"/>
        </w:rPr>
        <w:t xml:space="preserve"> </w:t>
      </w:r>
    </w:p>
    <w:p w14:paraId="3A450850" w14:textId="63D34FA9" w:rsidR="007B4E43" w:rsidRDefault="00EF6854" w:rsidP="00EF6854">
      <w:pPr>
        <w:pStyle w:val="Heading1"/>
      </w:pPr>
      <w:r>
        <w:t>Simultaneous UL transmission</w:t>
      </w:r>
      <w:r w:rsidR="00146387">
        <w:t xml:space="preserve"> from multiple panels</w:t>
      </w:r>
    </w:p>
    <w:p w14:paraId="2701F428" w14:textId="77777777" w:rsidR="00EF6854" w:rsidRDefault="00EF6854" w:rsidP="00B34FA1">
      <w:pPr>
        <w:rPr>
          <w:rFonts w:eastAsia="MS Mincho"/>
          <w:sz w:val="22"/>
          <w:szCs w:val="22"/>
          <w:lang w:eastAsia="ja-JP"/>
        </w:rPr>
      </w:pPr>
      <w:bookmarkStart w:id="0" w:name="_GoBack"/>
      <w:bookmarkEnd w:id="0"/>
    </w:p>
    <w:p w14:paraId="3E9BB2DD" w14:textId="1826B7D7" w:rsidR="001716B3" w:rsidRDefault="0096613F" w:rsidP="00B34FA1">
      <w:pPr>
        <w:rPr>
          <w:rFonts w:eastAsia="MS Mincho"/>
          <w:sz w:val="22"/>
          <w:szCs w:val="22"/>
          <w:lang w:eastAsia="ja-JP"/>
        </w:rPr>
      </w:pPr>
      <w:r>
        <w:rPr>
          <w:rFonts w:eastAsia="MS Mincho"/>
          <w:sz w:val="22"/>
          <w:szCs w:val="22"/>
          <w:lang w:eastAsia="ja-JP"/>
        </w:rPr>
        <w:t xml:space="preserve">Even within </w:t>
      </w:r>
      <w:r w:rsidR="00C21C2A">
        <w:rPr>
          <w:rFonts w:eastAsia="MS Mincho"/>
          <w:sz w:val="22"/>
          <w:szCs w:val="22"/>
          <w:lang w:eastAsia="ja-JP"/>
        </w:rPr>
        <w:t xml:space="preserve">the scope of </w:t>
      </w:r>
      <w:r>
        <w:rPr>
          <w:rFonts w:eastAsia="MS Mincho"/>
          <w:sz w:val="22"/>
          <w:szCs w:val="22"/>
          <w:lang w:eastAsia="ja-JP"/>
        </w:rPr>
        <w:t xml:space="preserve">simultaneous UL transmission from multiple panels, there can be different </w:t>
      </w:r>
      <w:r w:rsidR="00292745">
        <w:rPr>
          <w:rFonts w:eastAsia="MS Mincho"/>
          <w:sz w:val="22"/>
          <w:szCs w:val="22"/>
          <w:lang w:eastAsia="ja-JP"/>
        </w:rPr>
        <w:t xml:space="preserve">operation </w:t>
      </w:r>
      <w:r>
        <w:rPr>
          <w:rFonts w:eastAsia="MS Mincho"/>
          <w:sz w:val="22"/>
          <w:szCs w:val="22"/>
          <w:lang w:eastAsia="ja-JP"/>
        </w:rPr>
        <w:t>mode</w:t>
      </w:r>
      <w:r w:rsidR="00EB387F">
        <w:rPr>
          <w:rFonts w:eastAsia="MS Mincho"/>
          <w:sz w:val="22"/>
          <w:szCs w:val="22"/>
          <w:lang w:eastAsia="ja-JP"/>
        </w:rPr>
        <w:t>s</w:t>
      </w:r>
      <w:r>
        <w:rPr>
          <w:rFonts w:eastAsia="MS Mincho"/>
          <w:sz w:val="22"/>
          <w:szCs w:val="22"/>
          <w:lang w:eastAsia="ja-JP"/>
        </w:rPr>
        <w:t xml:space="preserve"> with different level of complexity, similar </w:t>
      </w:r>
      <w:r w:rsidR="002821B2">
        <w:rPr>
          <w:rFonts w:eastAsia="MS Mincho"/>
          <w:sz w:val="22"/>
          <w:szCs w:val="22"/>
          <w:lang w:eastAsia="ja-JP"/>
        </w:rPr>
        <w:t xml:space="preserve">to </w:t>
      </w:r>
      <w:r>
        <w:rPr>
          <w:rFonts w:eastAsia="MS Mincho"/>
          <w:sz w:val="22"/>
          <w:szCs w:val="22"/>
          <w:lang w:eastAsia="ja-JP"/>
        </w:rPr>
        <w:t>the coherent, partial coheren</w:t>
      </w:r>
      <w:r w:rsidR="008251D0">
        <w:rPr>
          <w:rFonts w:eastAsia="MS Mincho"/>
          <w:sz w:val="22"/>
          <w:szCs w:val="22"/>
          <w:lang w:eastAsia="ja-JP"/>
        </w:rPr>
        <w:t>t</w:t>
      </w:r>
      <w:r>
        <w:rPr>
          <w:rFonts w:eastAsia="MS Mincho"/>
          <w:sz w:val="22"/>
          <w:szCs w:val="22"/>
          <w:lang w:eastAsia="ja-JP"/>
        </w:rPr>
        <w:t xml:space="preserve"> and non-coheren</w:t>
      </w:r>
      <w:r w:rsidR="003D6194">
        <w:rPr>
          <w:rFonts w:eastAsia="MS Mincho"/>
          <w:sz w:val="22"/>
          <w:szCs w:val="22"/>
          <w:lang w:eastAsia="ja-JP"/>
        </w:rPr>
        <w:t>t</w:t>
      </w:r>
      <w:r>
        <w:rPr>
          <w:rFonts w:eastAsia="MS Mincho"/>
          <w:sz w:val="22"/>
          <w:szCs w:val="22"/>
          <w:lang w:eastAsia="ja-JP"/>
        </w:rPr>
        <w:t xml:space="preserve"> UL MIMO operation in Rel-15. </w:t>
      </w:r>
      <w:r w:rsidR="002821B2">
        <w:rPr>
          <w:rFonts w:eastAsia="MS Mincho"/>
          <w:sz w:val="22"/>
          <w:szCs w:val="22"/>
          <w:lang w:eastAsia="ja-JP"/>
        </w:rPr>
        <w:t>We</w:t>
      </w:r>
      <w:r w:rsidR="001716B3">
        <w:rPr>
          <w:rFonts w:eastAsia="MS Mincho"/>
          <w:sz w:val="22"/>
          <w:szCs w:val="22"/>
          <w:lang w:eastAsia="ja-JP"/>
        </w:rPr>
        <w:t xml:space="preserve"> illustrated the 3 </w:t>
      </w:r>
      <w:r w:rsidR="002821B2">
        <w:rPr>
          <w:rFonts w:eastAsia="MS Mincho"/>
          <w:sz w:val="22"/>
          <w:szCs w:val="22"/>
          <w:lang w:eastAsia="ja-JP"/>
        </w:rPr>
        <w:t xml:space="preserve">possible </w:t>
      </w:r>
      <w:r w:rsidR="006A7F52">
        <w:rPr>
          <w:rFonts w:eastAsia="MS Mincho"/>
          <w:sz w:val="22"/>
          <w:szCs w:val="22"/>
          <w:lang w:eastAsia="ja-JP"/>
        </w:rPr>
        <w:t>operation</w:t>
      </w:r>
      <w:r w:rsidR="002821B2">
        <w:rPr>
          <w:rFonts w:eastAsia="MS Mincho"/>
          <w:sz w:val="22"/>
          <w:szCs w:val="22"/>
          <w:lang w:eastAsia="ja-JP"/>
        </w:rPr>
        <w:t xml:space="preserve"> </w:t>
      </w:r>
      <w:r w:rsidR="001716B3">
        <w:rPr>
          <w:rFonts w:eastAsia="MS Mincho"/>
          <w:sz w:val="22"/>
          <w:szCs w:val="22"/>
          <w:lang w:eastAsia="ja-JP"/>
        </w:rPr>
        <w:t>modes of simultaneous UL multi-panel transmission in Figure 1</w:t>
      </w:r>
      <w:r w:rsidR="002821B2">
        <w:rPr>
          <w:rFonts w:eastAsia="MS Mincho"/>
          <w:sz w:val="22"/>
          <w:szCs w:val="22"/>
          <w:lang w:eastAsia="ja-JP"/>
        </w:rPr>
        <w:t>.</w:t>
      </w:r>
    </w:p>
    <w:p w14:paraId="5E6D9A5D" w14:textId="2DC7CD62" w:rsidR="001716B3" w:rsidRDefault="001716B3" w:rsidP="00B34FA1">
      <w:pPr>
        <w:rPr>
          <w:rFonts w:eastAsia="MS Mincho"/>
          <w:sz w:val="22"/>
          <w:szCs w:val="22"/>
          <w:lang w:eastAsia="ja-JP"/>
        </w:rPr>
      </w:pPr>
    </w:p>
    <w:p w14:paraId="1053FB47" w14:textId="4957F997" w:rsidR="005D3A47" w:rsidRDefault="0049031D" w:rsidP="005D3A47">
      <w:pPr>
        <w:keepNext/>
        <w:jc w:val="center"/>
      </w:pPr>
      <w:r w:rsidRPr="0049031D">
        <w:rPr>
          <w:noProof/>
        </w:rPr>
        <w:drawing>
          <wp:inline distT="0" distB="0" distL="0" distR="0" wp14:anchorId="4F0EE0A2" wp14:editId="08CC8B56">
            <wp:extent cx="5029200" cy="203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29200" cy="2032000"/>
                    </a:xfrm>
                    <a:prstGeom prst="rect">
                      <a:avLst/>
                    </a:prstGeom>
                  </pic:spPr>
                </pic:pic>
              </a:graphicData>
            </a:graphic>
          </wp:inline>
        </w:drawing>
      </w:r>
    </w:p>
    <w:p w14:paraId="119FA1AD" w14:textId="3DD61DFF" w:rsidR="00DE30BE" w:rsidRPr="008E7FD7" w:rsidRDefault="005D3A47" w:rsidP="008E7FD7">
      <w:pPr>
        <w:pStyle w:val="Caption"/>
        <w:rPr>
          <w:rFonts w:eastAsia="MS Mincho"/>
          <w:sz w:val="21"/>
          <w:szCs w:val="22"/>
          <w:lang w:eastAsia="ja-JP"/>
        </w:rPr>
      </w:pPr>
      <w:r w:rsidRPr="008E7FD7">
        <w:rPr>
          <w:sz w:val="22"/>
        </w:rPr>
        <w:t xml:space="preserve">Figure </w:t>
      </w:r>
      <w:r w:rsidRPr="008E7FD7">
        <w:rPr>
          <w:sz w:val="22"/>
        </w:rPr>
        <w:fldChar w:fldCharType="begin"/>
      </w:r>
      <w:r w:rsidRPr="008E7FD7">
        <w:rPr>
          <w:sz w:val="22"/>
        </w:rPr>
        <w:instrText xml:space="preserve"> SEQ Figure \* ARABIC </w:instrText>
      </w:r>
      <w:r w:rsidRPr="008E7FD7">
        <w:rPr>
          <w:sz w:val="22"/>
        </w:rPr>
        <w:fldChar w:fldCharType="separate"/>
      </w:r>
      <w:r w:rsidRPr="008E7FD7">
        <w:rPr>
          <w:noProof/>
          <w:sz w:val="22"/>
        </w:rPr>
        <w:t>1</w:t>
      </w:r>
      <w:r w:rsidRPr="008E7FD7">
        <w:rPr>
          <w:sz w:val="22"/>
        </w:rPr>
        <w:fldChar w:fldCharType="end"/>
      </w:r>
      <w:r w:rsidRPr="008E7FD7">
        <w:rPr>
          <w:sz w:val="22"/>
        </w:rPr>
        <w:t xml:space="preserve"> Modes for simultaneous UL transmission from multiple panels </w:t>
      </w:r>
    </w:p>
    <w:p w14:paraId="55DE61A0" w14:textId="3C535D36" w:rsidR="009B2F9B" w:rsidRDefault="009B2F9B" w:rsidP="00DE30BE">
      <w:pPr>
        <w:pStyle w:val="ListParagraph"/>
        <w:numPr>
          <w:ilvl w:val="0"/>
          <w:numId w:val="21"/>
        </w:numPr>
        <w:rPr>
          <w:rFonts w:ascii="Times New Roman" w:eastAsia="MS Mincho" w:hAnsi="Times New Roman"/>
          <w:lang w:eastAsia="ja-JP"/>
        </w:rPr>
      </w:pPr>
      <w:r>
        <w:rPr>
          <w:rFonts w:ascii="Times New Roman" w:eastAsia="MS Mincho" w:hAnsi="Times New Roman"/>
          <w:lang w:eastAsia="ja-JP"/>
        </w:rPr>
        <w:t xml:space="preserve">Mode 1: In this mode, a single TB is transmitted from </w:t>
      </w:r>
      <w:r w:rsidR="00503A2C">
        <w:rPr>
          <w:rFonts w:ascii="Times New Roman" w:eastAsia="MS Mincho" w:hAnsi="Times New Roman"/>
          <w:lang w:eastAsia="ja-JP"/>
        </w:rPr>
        <w:t xml:space="preserve">both </w:t>
      </w:r>
      <w:r>
        <w:rPr>
          <w:rFonts w:ascii="Times New Roman" w:eastAsia="MS Mincho" w:hAnsi="Times New Roman"/>
          <w:lang w:eastAsia="ja-JP"/>
        </w:rPr>
        <w:t xml:space="preserve">antenna panels at the same time. From function perspective, this can be viewed as single panel </w:t>
      </w:r>
      <w:r w:rsidR="002711B5">
        <w:rPr>
          <w:rFonts w:ascii="Times New Roman" w:eastAsia="MS Mincho" w:hAnsi="Times New Roman"/>
          <w:lang w:eastAsia="ja-JP"/>
        </w:rPr>
        <w:t>wher</w:t>
      </w:r>
      <w:r w:rsidR="00D61E85">
        <w:rPr>
          <w:rFonts w:ascii="Times New Roman" w:eastAsia="MS Mincho" w:hAnsi="Times New Roman"/>
          <w:lang w:eastAsia="ja-JP"/>
        </w:rPr>
        <w:t>e</w:t>
      </w:r>
      <w:r>
        <w:rPr>
          <w:rFonts w:ascii="Times New Roman" w:eastAsia="MS Mincho" w:hAnsi="Times New Roman"/>
          <w:lang w:eastAsia="ja-JP"/>
        </w:rPr>
        <w:t xml:space="preserve"> two antenna panels are used to create a single virtual antenna panel. This is similar as open loop beam forming or small delay CDD which is consider</w:t>
      </w:r>
      <w:r w:rsidR="00900A3D">
        <w:rPr>
          <w:rFonts w:ascii="Times New Roman" w:eastAsia="MS Mincho" w:hAnsi="Times New Roman"/>
          <w:lang w:eastAsia="ja-JP"/>
        </w:rPr>
        <w:t>ed</w:t>
      </w:r>
      <w:r>
        <w:rPr>
          <w:rFonts w:ascii="Times New Roman" w:eastAsia="MS Mincho" w:hAnsi="Times New Roman"/>
          <w:lang w:eastAsia="ja-JP"/>
        </w:rPr>
        <w:t xml:space="preserve"> for support</w:t>
      </w:r>
      <w:r w:rsidR="00900A3D">
        <w:rPr>
          <w:rFonts w:ascii="Times New Roman" w:eastAsia="MS Mincho" w:hAnsi="Times New Roman"/>
          <w:lang w:eastAsia="ja-JP"/>
        </w:rPr>
        <w:t>ing</w:t>
      </w:r>
      <w:r>
        <w:rPr>
          <w:rFonts w:ascii="Times New Roman" w:eastAsia="MS Mincho" w:hAnsi="Times New Roman"/>
          <w:lang w:eastAsia="ja-JP"/>
        </w:rPr>
        <w:t xml:space="preserve"> full power transmission in Rel-16 as well.</w:t>
      </w:r>
    </w:p>
    <w:p w14:paraId="7C3C4648" w14:textId="46819664" w:rsidR="00766765" w:rsidRDefault="00766765" w:rsidP="00DE30BE">
      <w:pPr>
        <w:pStyle w:val="ListParagraph"/>
        <w:numPr>
          <w:ilvl w:val="0"/>
          <w:numId w:val="21"/>
        </w:numPr>
        <w:rPr>
          <w:rFonts w:ascii="Times New Roman" w:eastAsia="MS Mincho" w:hAnsi="Times New Roman"/>
          <w:lang w:eastAsia="ja-JP"/>
        </w:rPr>
      </w:pPr>
      <w:r>
        <w:rPr>
          <w:rFonts w:ascii="Times New Roman" w:eastAsia="MS Mincho" w:hAnsi="Times New Roman"/>
          <w:lang w:eastAsia="ja-JP"/>
        </w:rPr>
        <w:t xml:space="preserve">Mode 2: In this mode, two TBs are transmitted, one TB is transmitted from one antenna panels while the other TB is transmitted from the other antenna panels. This is similar as the non-coherent UL MIMO operation in Rel-15. </w:t>
      </w:r>
      <w:r w:rsidR="00783C13">
        <w:rPr>
          <w:rFonts w:ascii="Times New Roman" w:eastAsia="MS Mincho" w:hAnsi="Times New Roman"/>
          <w:lang w:eastAsia="ja-JP"/>
        </w:rPr>
        <w:t xml:space="preserve">In terms </w:t>
      </w:r>
      <w:r w:rsidR="00C668AC">
        <w:rPr>
          <w:rFonts w:ascii="Times New Roman" w:eastAsia="MS Mincho" w:hAnsi="Times New Roman"/>
          <w:lang w:eastAsia="ja-JP"/>
        </w:rPr>
        <w:t>of</w:t>
      </w:r>
      <w:r w:rsidR="00DE78C4">
        <w:rPr>
          <w:rFonts w:ascii="Times New Roman" w:eastAsia="MS Mincho" w:hAnsi="Times New Roman"/>
          <w:lang w:eastAsia="ja-JP"/>
        </w:rPr>
        <w:t xml:space="preserve"> </w:t>
      </w:r>
      <w:r w:rsidR="00783C13">
        <w:rPr>
          <w:rFonts w:ascii="Times New Roman" w:eastAsia="MS Mincho" w:hAnsi="Times New Roman"/>
          <w:lang w:eastAsia="ja-JP"/>
        </w:rPr>
        <w:t xml:space="preserve">UE complexity, mode 2 does not require the coherence between different antenna panels, </w:t>
      </w:r>
      <w:r w:rsidR="00EA1BFA">
        <w:rPr>
          <w:rFonts w:ascii="Times New Roman" w:eastAsia="MS Mincho" w:hAnsi="Times New Roman"/>
          <w:lang w:eastAsia="ja-JP"/>
        </w:rPr>
        <w:t>but it re</w:t>
      </w:r>
      <w:r w:rsidR="006C2069">
        <w:rPr>
          <w:rFonts w:ascii="Times New Roman" w:eastAsia="MS Mincho" w:hAnsi="Times New Roman"/>
          <w:lang w:eastAsia="ja-JP"/>
        </w:rPr>
        <w:t>lies</w:t>
      </w:r>
      <w:r w:rsidR="00EA1BFA">
        <w:rPr>
          <w:rFonts w:ascii="Times New Roman" w:eastAsia="MS Mincho" w:hAnsi="Times New Roman"/>
          <w:lang w:eastAsia="ja-JP"/>
        </w:rPr>
        <w:t xml:space="preserve"> on </w:t>
      </w:r>
      <w:r w:rsidR="00783C13">
        <w:rPr>
          <w:rFonts w:ascii="Times New Roman" w:eastAsia="MS Mincho" w:hAnsi="Times New Roman"/>
          <w:lang w:eastAsia="ja-JP"/>
        </w:rPr>
        <w:t>gNB receiver to process and suppres</w:t>
      </w:r>
      <w:r w:rsidR="00AC0FAE">
        <w:rPr>
          <w:rFonts w:ascii="Times New Roman" w:eastAsia="MS Mincho" w:hAnsi="Times New Roman"/>
          <w:lang w:eastAsia="ja-JP"/>
        </w:rPr>
        <w:t>s</w:t>
      </w:r>
      <w:r w:rsidR="00783C13">
        <w:rPr>
          <w:rFonts w:ascii="Times New Roman" w:eastAsia="MS Mincho" w:hAnsi="Times New Roman"/>
          <w:lang w:eastAsia="ja-JP"/>
        </w:rPr>
        <w:t xml:space="preserve"> interference</w:t>
      </w:r>
      <w:r w:rsidR="00DE78C4">
        <w:rPr>
          <w:rFonts w:ascii="Times New Roman" w:eastAsia="MS Mincho" w:hAnsi="Times New Roman"/>
          <w:lang w:eastAsia="ja-JP"/>
        </w:rPr>
        <w:t xml:space="preserve"> between different TB</w:t>
      </w:r>
      <w:r w:rsidR="00783C13">
        <w:rPr>
          <w:rFonts w:ascii="Times New Roman" w:eastAsia="MS Mincho" w:hAnsi="Times New Roman"/>
          <w:lang w:eastAsia="ja-JP"/>
        </w:rPr>
        <w:t>.</w:t>
      </w:r>
      <w:r w:rsidR="0074791B">
        <w:rPr>
          <w:rFonts w:ascii="Times New Roman" w:eastAsia="MS Mincho" w:hAnsi="Times New Roman"/>
          <w:lang w:eastAsia="ja-JP"/>
        </w:rPr>
        <w:t xml:space="preserve"> It is important to note that Mode 2 can also be used to support multi-TRP operation where each TRP requires a different beam for reception as they are not collocated</w:t>
      </w:r>
      <w:r w:rsidR="00E85F08">
        <w:rPr>
          <w:rFonts w:ascii="Times New Roman" w:eastAsia="MS Mincho" w:hAnsi="Times New Roman"/>
          <w:lang w:eastAsia="ja-JP"/>
        </w:rPr>
        <w:t>.</w:t>
      </w:r>
      <w:r w:rsidR="0074791B">
        <w:rPr>
          <w:rFonts w:ascii="Times New Roman" w:eastAsia="MS Mincho" w:hAnsi="Times New Roman"/>
          <w:lang w:eastAsia="ja-JP"/>
        </w:rPr>
        <w:t xml:space="preserve"> </w:t>
      </w:r>
      <w:r w:rsidR="00E85F08">
        <w:rPr>
          <w:rFonts w:ascii="Times New Roman" w:eastAsia="MS Mincho" w:hAnsi="Times New Roman"/>
          <w:lang w:eastAsia="ja-JP"/>
        </w:rPr>
        <w:t>I</w:t>
      </w:r>
      <w:r w:rsidR="0074791B">
        <w:rPr>
          <w:rFonts w:ascii="Times New Roman" w:eastAsia="MS Mincho" w:hAnsi="Times New Roman"/>
          <w:lang w:eastAsia="ja-JP"/>
        </w:rPr>
        <w:t xml:space="preserve">n order to communicate with multiple TRP at the same time, mode 2 operation with multiple panels at UE side is required. </w:t>
      </w:r>
    </w:p>
    <w:p w14:paraId="7FA99F79" w14:textId="206771E6" w:rsidR="00783C13" w:rsidRDefault="00783C13" w:rsidP="00783C13">
      <w:pPr>
        <w:pStyle w:val="ListParagraph"/>
        <w:numPr>
          <w:ilvl w:val="0"/>
          <w:numId w:val="21"/>
        </w:numPr>
        <w:rPr>
          <w:rFonts w:ascii="Times New Roman" w:eastAsia="MS Mincho" w:hAnsi="Times New Roman"/>
          <w:lang w:eastAsia="ja-JP"/>
        </w:rPr>
      </w:pPr>
      <w:r>
        <w:rPr>
          <w:rFonts w:ascii="Times New Roman" w:eastAsia="MS Mincho" w:hAnsi="Times New Roman"/>
          <w:lang w:eastAsia="ja-JP"/>
        </w:rPr>
        <w:lastRenderedPageBreak/>
        <w:t xml:space="preserve">Mode 3: In this mode, two TBs are transmitted, each TB can be transmitted from both antenna panels with different coefficient for precoding. This is similar as the coherent UL MIMO operation in Rel-15. </w:t>
      </w:r>
      <w:r w:rsidR="00FE67F9">
        <w:rPr>
          <w:rFonts w:ascii="Times New Roman" w:eastAsia="MS Mincho" w:hAnsi="Times New Roman"/>
          <w:lang w:eastAsia="ja-JP"/>
        </w:rPr>
        <w:t>In FR2 application</w:t>
      </w:r>
      <w:r w:rsidR="0053070A">
        <w:rPr>
          <w:rFonts w:ascii="Times New Roman" w:eastAsia="MS Mincho" w:hAnsi="Times New Roman"/>
          <w:lang w:eastAsia="ja-JP"/>
        </w:rPr>
        <w:t>s</w:t>
      </w:r>
      <w:r w:rsidR="00FE67F9">
        <w:rPr>
          <w:rFonts w:ascii="Times New Roman" w:eastAsia="MS Mincho" w:hAnsi="Times New Roman"/>
          <w:lang w:eastAsia="ja-JP"/>
        </w:rPr>
        <w:t xml:space="preserve">, it is beneficial to apply a MIMO precoder when the two Tx beams are correlated, such as the two panels transmit </w:t>
      </w:r>
      <w:r w:rsidR="0053070A">
        <w:rPr>
          <w:rFonts w:ascii="Times New Roman" w:eastAsia="MS Mincho" w:hAnsi="Times New Roman"/>
          <w:lang w:eastAsia="ja-JP"/>
        </w:rPr>
        <w:t xml:space="preserve">to </w:t>
      </w:r>
      <w:r w:rsidR="00FE67F9">
        <w:rPr>
          <w:rFonts w:ascii="Times New Roman" w:eastAsia="MS Mincho" w:hAnsi="Times New Roman"/>
          <w:lang w:eastAsia="ja-JP"/>
        </w:rPr>
        <w:t>the overlapped directions. That implies the two antenna panels have overlapped field</w:t>
      </w:r>
      <w:r w:rsidR="0053070A">
        <w:rPr>
          <w:rFonts w:ascii="Times New Roman" w:eastAsia="MS Mincho" w:hAnsi="Times New Roman"/>
          <w:lang w:eastAsia="ja-JP"/>
        </w:rPr>
        <w:t>s</w:t>
      </w:r>
      <w:r w:rsidR="00FE67F9">
        <w:rPr>
          <w:rFonts w:ascii="Times New Roman" w:eastAsia="MS Mincho" w:hAnsi="Times New Roman"/>
          <w:lang w:eastAsia="ja-JP"/>
        </w:rPr>
        <w:t xml:space="preserve">-of-view and </w:t>
      </w:r>
      <w:r w:rsidR="0053070A">
        <w:rPr>
          <w:rFonts w:ascii="Times New Roman" w:eastAsia="MS Mincho" w:hAnsi="Times New Roman"/>
          <w:lang w:eastAsia="ja-JP"/>
        </w:rPr>
        <w:t xml:space="preserve">a </w:t>
      </w:r>
      <w:r w:rsidR="00FE67F9">
        <w:rPr>
          <w:rFonts w:ascii="Times New Roman" w:eastAsia="MS Mincho" w:hAnsi="Times New Roman"/>
          <w:lang w:eastAsia="ja-JP"/>
        </w:rPr>
        <w:t>reduce</w:t>
      </w:r>
      <w:r w:rsidR="0053070A">
        <w:rPr>
          <w:rFonts w:ascii="Times New Roman" w:eastAsia="MS Mincho" w:hAnsi="Times New Roman"/>
          <w:lang w:eastAsia="ja-JP"/>
        </w:rPr>
        <w:t>d</w:t>
      </w:r>
      <w:r w:rsidR="00FE67F9">
        <w:rPr>
          <w:rFonts w:ascii="Times New Roman" w:eastAsia="MS Mincho" w:hAnsi="Times New Roman"/>
          <w:lang w:eastAsia="ja-JP"/>
        </w:rPr>
        <w:t xml:space="preserve"> coverage</w:t>
      </w:r>
      <w:r w:rsidR="0053070A">
        <w:rPr>
          <w:rFonts w:ascii="Times New Roman" w:eastAsia="MS Mincho" w:hAnsi="Times New Roman"/>
          <w:lang w:eastAsia="ja-JP"/>
        </w:rPr>
        <w:t>. It</w:t>
      </w:r>
      <w:r w:rsidR="00FE67F9">
        <w:rPr>
          <w:rFonts w:ascii="Times New Roman" w:eastAsia="MS Mincho" w:hAnsi="Times New Roman"/>
          <w:lang w:eastAsia="ja-JP"/>
        </w:rPr>
        <w:t xml:space="preserve"> may not be </w:t>
      </w:r>
      <w:r w:rsidR="0053070A">
        <w:rPr>
          <w:rFonts w:ascii="Times New Roman" w:eastAsia="MS Mincho" w:hAnsi="Times New Roman"/>
          <w:lang w:eastAsia="ja-JP"/>
        </w:rPr>
        <w:t>an</w:t>
      </w:r>
      <w:r w:rsidR="00FE67F9">
        <w:rPr>
          <w:rFonts w:ascii="Times New Roman" w:eastAsia="MS Mincho" w:hAnsi="Times New Roman"/>
          <w:lang w:eastAsia="ja-JP"/>
        </w:rPr>
        <w:t xml:space="preserve"> effective design regardless the type of devices (i.e. handheld, </w:t>
      </w:r>
      <w:r w:rsidR="0053070A">
        <w:rPr>
          <w:rFonts w:ascii="Times New Roman" w:eastAsia="MS Mincho" w:hAnsi="Times New Roman"/>
          <w:lang w:eastAsia="ja-JP"/>
        </w:rPr>
        <w:t>laptop, vehicle)</w:t>
      </w:r>
      <w:r w:rsidR="00FE67F9">
        <w:rPr>
          <w:rFonts w:ascii="Times New Roman" w:eastAsia="MS Mincho" w:hAnsi="Times New Roman"/>
          <w:lang w:eastAsia="ja-JP"/>
        </w:rPr>
        <w:t xml:space="preserve">. </w:t>
      </w:r>
      <w:r w:rsidR="0053070A">
        <w:rPr>
          <w:rFonts w:ascii="Times New Roman" w:eastAsia="MS Mincho" w:hAnsi="Times New Roman"/>
          <w:lang w:eastAsia="ja-JP"/>
        </w:rPr>
        <w:t>In the worst case of such a design</w:t>
      </w:r>
      <w:r w:rsidR="00FE67F9">
        <w:rPr>
          <w:rFonts w:ascii="Times New Roman" w:eastAsia="MS Mincho" w:hAnsi="Times New Roman"/>
          <w:lang w:eastAsia="ja-JP"/>
        </w:rPr>
        <w:t xml:space="preserve">, it </w:t>
      </w:r>
      <w:r w:rsidR="0053070A">
        <w:rPr>
          <w:rFonts w:ascii="Times New Roman" w:eastAsia="MS Mincho" w:hAnsi="Times New Roman"/>
          <w:lang w:eastAsia="ja-JP"/>
        </w:rPr>
        <w:t>will be</w:t>
      </w:r>
      <w:r w:rsidR="00FE67F9">
        <w:rPr>
          <w:rFonts w:ascii="Times New Roman" w:eastAsia="MS Mincho" w:hAnsi="Times New Roman"/>
          <w:lang w:eastAsia="ja-JP"/>
        </w:rPr>
        <w:t xml:space="preserve"> more effective to exploit </w:t>
      </w:r>
      <w:r w:rsidR="0053070A">
        <w:rPr>
          <w:rFonts w:ascii="Times New Roman" w:eastAsia="MS Mincho" w:hAnsi="Times New Roman"/>
          <w:lang w:eastAsia="ja-JP"/>
        </w:rPr>
        <w:t>polarization-based</w:t>
      </w:r>
      <w:r w:rsidR="00FE67F9">
        <w:rPr>
          <w:rFonts w:ascii="Times New Roman" w:eastAsia="MS Mincho" w:hAnsi="Times New Roman"/>
          <w:lang w:eastAsia="ja-JP"/>
        </w:rPr>
        <w:t xml:space="preserve"> MIMO </w:t>
      </w:r>
      <w:r w:rsidR="0053070A">
        <w:rPr>
          <w:rFonts w:ascii="Times New Roman" w:eastAsia="MS Mincho" w:hAnsi="Times New Roman"/>
          <w:lang w:eastAsia="ja-JP"/>
        </w:rPr>
        <w:t>without using a MIMO precoder</w:t>
      </w:r>
      <w:r w:rsidR="00FE67F9">
        <w:rPr>
          <w:rFonts w:ascii="Times New Roman" w:eastAsia="MS Mincho" w:hAnsi="Times New Roman"/>
          <w:lang w:eastAsia="ja-JP"/>
        </w:rPr>
        <w:t xml:space="preserve">. </w:t>
      </w:r>
      <w:r w:rsidR="0053070A">
        <w:rPr>
          <w:rFonts w:ascii="Times New Roman" w:eastAsia="MS Mincho" w:hAnsi="Times New Roman"/>
          <w:lang w:eastAsia="ja-JP"/>
        </w:rPr>
        <w:t>Additionally, i</w:t>
      </w:r>
      <w:r>
        <w:rPr>
          <w:rFonts w:ascii="Times New Roman" w:eastAsia="MS Mincho" w:hAnsi="Times New Roman"/>
          <w:lang w:eastAsia="ja-JP"/>
        </w:rPr>
        <w:t xml:space="preserve">n terms </w:t>
      </w:r>
      <w:r w:rsidR="004D0E26">
        <w:rPr>
          <w:rFonts w:ascii="Times New Roman" w:eastAsia="MS Mincho" w:hAnsi="Times New Roman"/>
          <w:lang w:eastAsia="ja-JP"/>
        </w:rPr>
        <w:t xml:space="preserve">of </w:t>
      </w:r>
      <w:r>
        <w:rPr>
          <w:rFonts w:ascii="Times New Roman" w:eastAsia="MS Mincho" w:hAnsi="Times New Roman"/>
          <w:lang w:eastAsia="ja-JP"/>
        </w:rPr>
        <w:t>UE complexity, mode 3 is the most complicated for most of the cases.</w:t>
      </w:r>
    </w:p>
    <w:p w14:paraId="217420CE" w14:textId="5D755007" w:rsidR="00783C13" w:rsidRDefault="00783C13" w:rsidP="002C15EB">
      <w:pPr>
        <w:rPr>
          <w:rFonts w:eastAsia="SimSun"/>
          <w:b/>
          <w:bCs/>
          <w:i/>
          <w:sz w:val="22"/>
          <w:szCs w:val="22"/>
          <w:u w:val="single"/>
        </w:rPr>
      </w:pPr>
    </w:p>
    <w:p w14:paraId="28EE65D1" w14:textId="299AC0E5" w:rsidR="008504A9" w:rsidRDefault="008504A9" w:rsidP="008504A9">
      <w:pPr>
        <w:rPr>
          <w:rFonts w:eastAsia="MS Mincho"/>
          <w:sz w:val="22"/>
          <w:szCs w:val="22"/>
          <w:lang w:eastAsia="ja-JP"/>
        </w:rPr>
      </w:pPr>
      <w:r>
        <w:rPr>
          <w:rFonts w:eastAsia="MS Mincho"/>
          <w:sz w:val="22"/>
          <w:szCs w:val="22"/>
          <w:lang w:eastAsia="ja-JP"/>
        </w:rPr>
        <w:t>In our view, for simultaneous UL transmission from multiple panels, Mode 2 operation is more beneficial in practice whole mode 3 operation has very limited use case and may only be feasible or practical for certain devices without form factor restriction, such as laptop etc. Therefore, even if it is decided to start the simultaneous UL transmission from multiple antenna panels in future release, we prefer to prioritize mode 2 operation over mode 3 operation.</w:t>
      </w:r>
    </w:p>
    <w:p w14:paraId="788C0F41" w14:textId="7ECA2B31" w:rsidR="0074791B" w:rsidRPr="0074791B" w:rsidRDefault="0074791B" w:rsidP="002C15EB">
      <w:pPr>
        <w:rPr>
          <w:rFonts w:eastAsia="SimSun"/>
          <w:b/>
          <w:bCs/>
          <w:sz w:val="22"/>
          <w:szCs w:val="22"/>
        </w:rPr>
      </w:pPr>
    </w:p>
    <w:p w14:paraId="7BDF8A0C" w14:textId="4FAF99F7" w:rsidR="008504A9" w:rsidRPr="008504A9" w:rsidRDefault="002C15EB" w:rsidP="002C15EB">
      <w:pPr>
        <w:rPr>
          <w:rFonts w:eastAsia="MS Mincho"/>
          <w:b/>
          <w:i/>
          <w:sz w:val="22"/>
          <w:szCs w:val="22"/>
          <w:lang w:eastAsia="ja-JP"/>
        </w:rPr>
      </w:pPr>
      <w:r w:rsidRPr="008504A9">
        <w:rPr>
          <w:rFonts w:eastAsia="SimSun"/>
          <w:b/>
          <w:bCs/>
          <w:i/>
          <w:sz w:val="22"/>
          <w:szCs w:val="22"/>
          <w:u w:val="single"/>
        </w:rPr>
        <w:t xml:space="preserve">Proposal </w:t>
      </w:r>
      <w:r w:rsidR="008504A9" w:rsidRPr="008504A9">
        <w:rPr>
          <w:rFonts w:eastAsia="SimSun"/>
          <w:b/>
          <w:bCs/>
          <w:i/>
          <w:sz w:val="22"/>
          <w:szCs w:val="22"/>
          <w:u w:val="single"/>
        </w:rPr>
        <w:t>2</w:t>
      </w:r>
      <w:r w:rsidRPr="008504A9">
        <w:rPr>
          <w:rFonts w:eastAsia="SimSun"/>
          <w:b/>
          <w:bCs/>
          <w:i/>
          <w:szCs w:val="22"/>
          <w:u w:val="single"/>
        </w:rPr>
        <w:t>:</w:t>
      </w:r>
      <w:r w:rsidRPr="008504A9">
        <w:rPr>
          <w:rFonts w:eastAsia="SimSun"/>
          <w:b/>
          <w:bCs/>
          <w:i/>
          <w:szCs w:val="22"/>
        </w:rPr>
        <w:t xml:space="preserve"> </w:t>
      </w:r>
      <w:r w:rsidR="008504A9" w:rsidRPr="008504A9">
        <w:rPr>
          <w:rFonts w:eastAsia="SimSun"/>
          <w:b/>
          <w:i/>
          <w:sz w:val="22"/>
          <w:szCs w:val="22"/>
        </w:rPr>
        <w:t>I</w:t>
      </w:r>
      <w:r w:rsidR="008504A9" w:rsidRPr="008504A9">
        <w:rPr>
          <w:rFonts w:eastAsia="MS Mincho"/>
          <w:b/>
          <w:i/>
          <w:sz w:val="22"/>
          <w:szCs w:val="22"/>
          <w:lang w:eastAsia="ja-JP"/>
        </w:rPr>
        <w:t>f it is decided to start the simultaneous UL transmission from multiple antenna panels in future release, we prefer to prioritize</w:t>
      </w:r>
      <w:r w:rsidR="00C44448">
        <w:rPr>
          <w:rFonts w:eastAsia="MS Mincho"/>
          <w:b/>
          <w:i/>
          <w:sz w:val="22"/>
          <w:szCs w:val="22"/>
          <w:lang w:eastAsia="ja-JP"/>
        </w:rPr>
        <w:t xml:space="preserve"> non-coherent MIMO</w:t>
      </w:r>
      <w:r w:rsidR="008504A9" w:rsidRPr="008504A9">
        <w:rPr>
          <w:rFonts w:eastAsia="MS Mincho"/>
          <w:b/>
          <w:i/>
          <w:sz w:val="22"/>
          <w:szCs w:val="22"/>
          <w:lang w:eastAsia="ja-JP"/>
        </w:rPr>
        <w:t xml:space="preserve"> operation over </w:t>
      </w:r>
      <w:r w:rsidR="00C44448">
        <w:rPr>
          <w:rFonts w:eastAsia="MS Mincho"/>
          <w:b/>
          <w:i/>
          <w:sz w:val="22"/>
          <w:szCs w:val="22"/>
          <w:lang w:eastAsia="ja-JP"/>
        </w:rPr>
        <w:t>coherent MIMO</w:t>
      </w:r>
      <w:r w:rsidR="008504A9" w:rsidRPr="008504A9">
        <w:rPr>
          <w:rFonts w:eastAsia="MS Mincho"/>
          <w:b/>
          <w:i/>
          <w:sz w:val="22"/>
          <w:szCs w:val="22"/>
          <w:lang w:eastAsia="ja-JP"/>
        </w:rPr>
        <w:t xml:space="preserve"> operation.</w:t>
      </w:r>
    </w:p>
    <w:p w14:paraId="2896E657" w14:textId="2DF29AD0" w:rsidR="00854A60" w:rsidRPr="00FB330B" w:rsidRDefault="009C5A97" w:rsidP="00FB330B">
      <w:pPr>
        <w:pStyle w:val="Heading1"/>
      </w:pPr>
      <w:r w:rsidRPr="00FB330B">
        <w:t>Conclusion</w:t>
      </w:r>
    </w:p>
    <w:p w14:paraId="3462F58A" w14:textId="6B828049" w:rsidR="005F6761" w:rsidRDefault="005F6761" w:rsidP="005F6761">
      <w:pPr>
        <w:rPr>
          <w:sz w:val="22"/>
          <w:szCs w:val="22"/>
        </w:rPr>
      </w:pPr>
      <w:r>
        <w:rPr>
          <w:rFonts w:eastAsia="MS Mincho"/>
          <w:sz w:val="22"/>
          <w:szCs w:val="22"/>
          <w:lang w:eastAsia="ja-JP"/>
        </w:rPr>
        <w:t xml:space="preserve">The actual scope of multi-beam operation in Rel-16 MIMO enhancement WI, e.g. multi-panel support for FR2, has been intensively discussed in RAN1 for the past </w:t>
      </w:r>
      <w:r w:rsidR="00C912B0">
        <w:rPr>
          <w:rFonts w:eastAsia="MS Mincho"/>
          <w:sz w:val="22"/>
          <w:szCs w:val="22"/>
          <w:lang w:eastAsia="ja-JP"/>
        </w:rPr>
        <w:t>four</w:t>
      </w:r>
      <w:r>
        <w:rPr>
          <w:rFonts w:eastAsia="MS Mincho"/>
          <w:sz w:val="22"/>
          <w:szCs w:val="22"/>
          <w:lang w:eastAsia="ja-JP"/>
        </w:rPr>
        <w:t xml:space="preserve"> meetings without consensus. On one side, multiple panel support can bring in benefit such as increase</w:t>
      </w:r>
      <w:r w:rsidR="00A1322D">
        <w:rPr>
          <w:rFonts w:eastAsia="MS Mincho"/>
          <w:sz w:val="22"/>
          <w:szCs w:val="22"/>
          <w:lang w:eastAsia="ja-JP"/>
        </w:rPr>
        <w:t>d</w:t>
      </w:r>
      <w:r>
        <w:rPr>
          <w:rFonts w:eastAsia="MS Mincho"/>
          <w:sz w:val="22"/>
          <w:szCs w:val="22"/>
          <w:lang w:eastAsia="ja-JP"/>
        </w:rPr>
        <w:t xml:space="preserve"> reliability</w:t>
      </w:r>
      <w:r w:rsidR="00A1322D">
        <w:rPr>
          <w:rFonts w:eastAsia="MS Mincho"/>
          <w:sz w:val="22"/>
          <w:szCs w:val="22"/>
          <w:lang w:eastAsia="ja-JP"/>
        </w:rPr>
        <w:t xml:space="preserve">, more </w:t>
      </w:r>
      <w:r>
        <w:rPr>
          <w:rFonts w:eastAsia="MS Mincho"/>
          <w:sz w:val="22"/>
          <w:szCs w:val="22"/>
          <w:lang w:eastAsia="ja-JP"/>
        </w:rPr>
        <w:t xml:space="preserve">diversity and improved UL data rate. On the other side, it increases UE complexity, consumes more power, may introduce thermal and RF issue, etc. In this contribution, we present our view on </w:t>
      </w:r>
      <w:r w:rsidRPr="006F3F0D">
        <w:rPr>
          <w:sz w:val="22"/>
          <w:szCs w:val="22"/>
        </w:rPr>
        <w:t>Rel-1</w:t>
      </w:r>
      <w:r>
        <w:rPr>
          <w:sz w:val="22"/>
          <w:szCs w:val="22"/>
        </w:rPr>
        <w:t>6</w:t>
      </w:r>
      <w:r w:rsidRPr="006F3F0D">
        <w:rPr>
          <w:sz w:val="22"/>
          <w:szCs w:val="22"/>
        </w:rPr>
        <w:t xml:space="preserve"> MIMO enhancement WI multi-panel design scope</w:t>
      </w:r>
      <w:r>
        <w:rPr>
          <w:sz w:val="22"/>
          <w:szCs w:val="22"/>
        </w:rPr>
        <w:t xml:space="preserve">, with the following proposals </w:t>
      </w:r>
    </w:p>
    <w:p w14:paraId="180D019B" w14:textId="0355ECF5" w:rsidR="005F6761" w:rsidRDefault="005F6761" w:rsidP="005F6761">
      <w:pPr>
        <w:rPr>
          <w:sz w:val="22"/>
          <w:szCs w:val="22"/>
        </w:rPr>
      </w:pPr>
    </w:p>
    <w:p w14:paraId="74D9FED5" w14:textId="77777777" w:rsidR="003E33B8" w:rsidRPr="008E1F52" w:rsidRDefault="003E33B8" w:rsidP="003E33B8">
      <w:pPr>
        <w:rPr>
          <w:rFonts w:eastAsia="MS Mincho"/>
          <w:b/>
          <w:i/>
          <w:sz w:val="22"/>
          <w:lang w:eastAsia="ja-JP"/>
        </w:rPr>
      </w:pPr>
      <w:r w:rsidRPr="008E1F52">
        <w:rPr>
          <w:rFonts w:eastAsia="MS Mincho"/>
          <w:b/>
          <w:i/>
          <w:sz w:val="22"/>
          <w:u w:val="single"/>
          <w:lang w:eastAsia="ja-JP"/>
        </w:rPr>
        <w:t>Proposal 1:</w:t>
      </w:r>
      <w:r w:rsidRPr="008E1F52">
        <w:rPr>
          <w:rFonts w:eastAsia="MS Mincho"/>
          <w:b/>
          <w:i/>
          <w:sz w:val="22"/>
          <w:lang w:eastAsia="ja-JP"/>
        </w:rPr>
        <w:t xml:space="preserve"> Rel-16 MIMO enhancement design for multi-panel support/enhancement should be limited to antenna panel switching for UL transmission.</w:t>
      </w:r>
      <w:r w:rsidRPr="008E1F52">
        <w:rPr>
          <w:rFonts w:eastAsia="MS Mincho"/>
          <w:b/>
          <w:i/>
          <w:lang w:eastAsia="ja-JP"/>
        </w:rPr>
        <w:t xml:space="preserve">   </w:t>
      </w:r>
      <w:r w:rsidRPr="008E1F52">
        <w:rPr>
          <w:rFonts w:eastAsia="MS Mincho"/>
          <w:b/>
          <w:i/>
          <w:sz w:val="22"/>
          <w:lang w:eastAsia="ja-JP"/>
        </w:rPr>
        <w:t xml:space="preserve"> </w:t>
      </w:r>
    </w:p>
    <w:p w14:paraId="7DA70A43" w14:textId="77777777" w:rsidR="003E33B8" w:rsidRDefault="003E33B8" w:rsidP="005F6761">
      <w:pPr>
        <w:rPr>
          <w:sz w:val="22"/>
          <w:szCs w:val="22"/>
        </w:rPr>
      </w:pPr>
    </w:p>
    <w:p w14:paraId="7597A9B0" w14:textId="77777777" w:rsidR="005F6761" w:rsidRPr="008504A9" w:rsidRDefault="005F6761" w:rsidP="005F6761">
      <w:pPr>
        <w:rPr>
          <w:rFonts w:eastAsia="MS Mincho"/>
          <w:b/>
          <w:i/>
          <w:sz w:val="22"/>
          <w:szCs w:val="22"/>
          <w:lang w:eastAsia="ja-JP"/>
        </w:rPr>
      </w:pPr>
      <w:r w:rsidRPr="008504A9">
        <w:rPr>
          <w:rFonts w:eastAsia="SimSun"/>
          <w:b/>
          <w:bCs/>
          <w:i/>
          <w:sz w:val="22"/>
          <w:szCs w:val="22"/>
          <w:u w:val="single"/>
        </w:rPr>
        <w:t>Proposal 2</w:t>
      </w:r>
      <w:r w:rsidRPr="008504A9">
        <w:rPr>
          <w:rFonts w:eastAsia="SimSun"/>
          <w:b/>
          <w:bCs/>
          <w:i/>
          <w:szCs w:val="22"/>
          <w:u w:val="single"/>
        </w:rPr>
        <w:t>:</w:t>
      </w:r>
      <w:r w:rsidRPr="008504A9">
        <w:rPr>
          <w:rFonts w:eastAsia="SimSun"/>
          <w:b/>
          <w:bCs/>
          <w:i/>
          <w:szCs w:val="22"/>
        </w:rPr>
        <w:t xml:space="preserve"> </w:t>
      </w:r>
      <w:r w:rsidRPr="008504A9">
        <w:rPr>
          <w:rFonts w:eastAsia="SimSun"/>
          <w:b/>
          <w:i/>
          <w:sz w:val="22"/>
          <w:szCs w:val="22"/>
        </w:rPr>
        <w:t>I</w:t>
      </w:r>
      <w:r w:rsidRPr="008504A9">
        <w:rPr>
          <w:rFonts w:eastAsia="MS Mincho"/>
          <w:b/>
          <w:i/>
          <w:sz w:val="22"/>
          <w:szCs w:val="22"/>
          <w:lang w:eastAsia="ja-JP"/>
        </w:rPr>
        <w:t>f it is decided to start the simultaneous UL transmission from multiple antenna panels in future release, we prefer to prioritize</w:t>
      </w:r>
      <w:r>
        <w:rPr>
          <w:rFonts w:eastAsia="MS Mincho"/>
          <w:b/>
          <w:i/>
          <w:sz w:val="22"/>
          <w:szCs w:val="22"/>
          <w:lang w:eastAsia="ja-JP"/>
        </w:rPr>
        <w:t xml:space="preserve"> non-coherent MIMO</w:t>
      </w:r>
      <w:r w:rsidRPr="008504A9">
        <w:rPr>
          <w:rFonts w:eastAsia="MS Mincho"/>
          <w:b/>
          <w:i/>
          <w:sz w:val="22"/>
          <w:szCs w:val="22"/>
          <w:lang w:eastAsia="ja-JP"/>
        </w:rPr>
        <w:t xml:space="preserve"> operation over </w:t>
      </w:r>
      <w:r>
        <w:rPr>
          <w:rFonts w:eastAsia="MS Mincho"/>
          <w:b/>
          <w:i/>
          <w:sz w:val="22"/>
          <w:szCs w:val="22"/>
          <w:lang w:eastAsia="ja-JP"/>
        </w:rPr>
        <w:t>coherent MIMO</w:t>
      </w:r>
      <w:r w:rsidRPr="008504A9">
        <w:rPr>
          <w:rFonts w:eastAsia="MS Mincho"/>
          <w:b/>
          <w:i/>
          <w:sz w:val="22"/>
          <w:szCs w:val="22"/>
          <w:lang w:eastAsia="ja-JP"/>
        </w:rPr>
        <w:t xml:space="preserve"> operation.</w:t>
      </w:r>
    </w:p>
    <w:p w14:paraId="2E75F001" w14:textId="77777777" w:rsidR="007E70BB" w:rsidRPr="007E70BB" w:rsidRDefault="005C63AE" w:rsidP="007E70BB">
      <w:pPr>
        <w:pStyle w:val="Heading1"/>
      </w:pPr>
      <w:r>
        <w:t>References</w:t>
      </w:r>
    </w:p>
    <w:p w14:paraId="61D9C1D9" w14:textId="77777777" w:rsidR="007E0408" w:rsidRDefault="0037493F" w:rsidP="007E0408">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1" w:name="_Ref485064906"/>
      <w:r w:rsidRPr="0037493F">
        <w:rPr>
          <w:sz w:val="22"/>
          <w:szCs w:val="22"/>
        </w:rPr>
        <w:t>RP-18145</w:t>
      </w:r>
      <w:r w:rsidR="00F637FF">
        <w:rPr>
          <w:sz w:val="22"/>
          <w:szCs w:val="22"/>
        </w:rPr>
        <w:t>3</w:t>
      </w:r>
      <w:r w:rsidRPr="0037493F">
        <w:rPr>
          <w:sz w:val="22"/>
          <w:szCs w:val="22"/>
        </w:rPr>
        <w:t>, "WI Proposal on NR MIMO Enhancements", 3GPP TSG RAN Meeting #80 La Jolla, USA, June 11-14, 2018</w:t>
      </w:r>
      <w:bookmarkEnd w:id="1"/>
    </w:p>
    <w:p w14:paraId="3B6FCB6C" w14:textId="00449376" w:rsidR="007E0408" w:rsidRPr="007E0408" w:rsidRDefault="007E0408" w:rsidP="007E0408">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7E0408">
        <w:rPr>
          <w:sz w:val="20"/>
          <w:szCs w:val="20"/>
        </w:rPr>
        <w:t>Chairman Notes, 3GPP RAN1#96 Meeting, Athens, Greece, 25th February – 1st March, 2019</w:t>
      </w:r>
    </w:p>
    <w:sectPr w:rsidR="007E0408" w:rsidRPr="007E0408"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7357A" w14:textId="77777777" w:rsidR="000279EA" w:rsidRDefault="000279EA">
      <w:r>
        <w:separator/>
      </w:r>
    </w:p>
  </w:endnote>
  <w:endnote w:type="continuationSeparator" w:id="0">
    <w:p w14:paraId="767E4ACB" w14:textId="77777777" w:rsidR="000279EA" w:rsidRDefault="000279EA">
      <w:r>
        <w:continuationSeparator/>
      </w:r>
    </w:p>
  </w:endnote>
  <w:endnote w:type="continuationNotice" w:id="1">
    <w:p w14:paraId="636A65A6" w14:textId="77777777" w:rsidR="000279EA" w:rsidRDefault="000279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29204" w14:textId="77777777" w:rsidR="000279EA" w:rsidRDefault="000279EA">
      <w:r>
        <w:separator/>
      </w:r>
    </w:p>
  </w:footnote>
  <w:footnote w:type="continuationSeparator" w:id="0">
    <w:p w14:paraId="11535F17" w14:textId="77777777" w:rsidR="000279EA" w:rsidRDefault="000279EA">
      <w:r>
        <w:continuationSeparator/>
      </w:r>
    </w:p>
  </w:footnote>
  <w:footnote w:type="continuationNotice" w:id="1">
    <w:p w14:paraId="60376CFF" w14:textId="77777777" w:rsidR="000279EA" w:rsidRDefault="000279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CD54ADA"/>
    <w:multiLevelType w:val="hybridMultilevel"/>
    <w:tmpl w:val="A1F025A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D3A728E"/>
    <w:multiLevelType w:val="hybridMultilevel"/>
    <w:tmpl w:val="71704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3704A5"/>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D701F9E"/>
    <w:multiLevelType w:val="hybridMultilevel"/>
    <w:tmpl w:val="41581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3E1B52"/>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580551"/>
    <w:multiLevelType w:val="hybridMultilevel"/>
    <w:tmpl w:val="6A58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FE2A3D"/>
    <w:multiLevelType w:val="hybridMultilevel"/>
    <w:tmpl w:val="556C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A97FCC"/>
    <w:multiLevelType w:val="hybridMultilevel"/>
    <w:tmpl w:val="27FC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AE34AF"/>
    <w:multiLevelType w:val="hybridMultilevel"/>
    <w:tmpl w:val="8C447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E10366"/>
    <w:multiLevelType w:val="hybridMultilevel"/>
    <w:tmpl w:val="701434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624C30"/>
    <w:multiLevelType w:val="singleLevel"/>
    <w:tmpl w:val="4CCE10C4"/>
    <w:lvl w:ilvl="0">
      <w:start w:val="1"/>
      <w:numFmt w:val="decimal"/>
      <w:lvlText w:val="[%1]"/>
      <w:lvlJc w:val="left"/>
      <w:pPr>
        <w:tabs>
          <w:tab w:val="num" w:pos="657"/>
        </w:tabs>
        <w:ind w:left="657" w:hanging="567"/>
      </w:pPr>
      <w:rPr>
        <w:lang w:val="en-US"/>
      </w:rPr>
    </w:lvl>
  </w:abstractNum>
  <w:abstractNum w:abstractNumId="24" w15:restartNumberingAfterBreak="0">
    <w:nsid w:val="7BA94836"/>
    <w:multiLevelType w:val="hybridMultilevel"/>
    <w:tmpl w:val="12F6D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4"/>
  </w:num>
  <w:num w:numId="3">
    <w:abstractNumId w:val="8"/>
  </w:num>
  <w:num w:numId="4">
    <w:abstractNumId w:val="9"/>
  </w:num>
  <w:num w:numId="5">
    <w:abstractNumId w:val="6"/>
  </w:num>
  <w:num w:numId="6">
    <w:abstractNumId w:val="13"/>
  </w:num>
  <w:num w:numId="7">
    <w:abstractNumId w:val="18"/>
  </w:num>
  <w:num w:numId="8">
    <w:abstractNumId w:val="7"/>
  </w:num>
  <w:num w:numId="9">
    <w:abstractNumId w:val="16"/>
  </w:num>
  <w:num w:numId="10">
    <w:abstractNumId w:val="0"/>
  </w:num>
  <w:num w:numId="11">
    <w:abstractNumId w:val="12"/>
  </w:num>
  <w:num w:numId="12">
    <w:abstractNumId w:val="5"/>
  </w:num>
  <w:num w:numId="13">
    <w:abstractNumId w:val="20"/>
  </w:num>
  <w:num w:numId="14">
    <w:abstractNumId w:val="24"/>
  </w:num>
  <w:num w:numId="15">
    <w:abstractNumId w:val="17"/>
  </w:num>
  <w:num w:numId="16">
    <w:abstractNumId w:val="15"/>
  </w:num>
  <w:num w:numId="17">
    <w:abstractNumId w:val="2"/>
  </w:num>
  <w:num w:numId="18">
    <w:abstractNumId w:val="19"/>
  </w:num>
  <w:num w:numId="19">
    <w:abstractNumId w:val="4"/>
  </w:num>
  <w:num w:numId="20">
    <w:abstractNumId w:val="21"/>
  </w:num>
  <w:num w:numId="21">
    <w:abstractNumId w:val="11"/>
  </w:num>
  <w:num w:numId="22">
    <w:abstractNumId w:val="10"/>
  </w:num>
  <w:num w:numId="23">
    <w:abstractNumId w:val="23"/>
  </w:num>
  <w:num w:numId="24">
    <w:abstractNumId w:val="3"/>
  </w:num>
  <w:num w:numId="25">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99"/>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53E"/>
    <w:rsid w:val="00002821"/>
    <w:rsid w:val="00002A37"/>
    <w:rsid w:val="00003514"/>
    <w:rsid w:val="000048A7"/>
    <w:rsid w:val="00004900"/>
    <w:rsid w:val="00004BB1"/>
    <w:rsid w:val="00004BE5"/>
    <w:rsid w:val="000063E3"/>
    <w:rsid w:val="00006446"/>
    <w:rsid w:val="00006650"/>
    <w:rsid w:val="0000685E"/>
    <w:rsid w:val="00006896"/>
    <w:rsid w:val="00006B58"/>
    <w:rsid w:val="00007198"/>
    <w:rsid w:val="00007CDC"/>
    <w:rsid w:val="00007E8B"/>
    <w:rsid w:val="00007EF0"/>
    <w:rsid w:val="000100FA"/>
    <w:rsid w:val="000102B4"/>
    <w:rsid w:val="0001039D"/>
    <w:rsid w:val="000117C7"/>
    <w:rsid w:val="00011837"/>
    <w:rsid w:val="00011B28"/>
    <w:rsid w:val="00012594"/>
    <w:rsid w:val="0001274F"/>
    <w:rsid w:val="00012DCE"/>
    <w:rsid w:val="00013762"/>
    <w:rsid w:val="00014220"/>
    <w:rsid w:val="00014878"/>
    <w:rsid w:val="00014D88"/>
    <w:rsid w:val="000155D3"/>
    <w:rsid w:val="00015D15"/>
    <w:rsid w:val="000160B2"/>
    <w:rsid w:val="000168AE"/>
    <w:rsid w:val="00016C9A"/>
    <w:rsid w:val="00017180"/>
    <w:rsid w:val="00017404"/>
    <w:rsid w:val="00017528"/>
    <w:rsid w:val="00017927"/>
    <w:rsid w:val="000202F4"/>
    <w:rsid w:val="000207A2"/>
    <w:rsid w:val="0002093E"/>
    <w:rsid w:val="00021321"/>
    <w:rsid w:val="0002147E"/>
    <w:rsid w:val="00023408"/>
    <w:rsid w:val="000243BF"/>
    <w:rsid w:val="00024A45"/>
    <w:rsid w:val="0002564D"/>
    <w:rsid w:val="00025AC4"/>
    <w:rsid w:val="00025BF3"/>
    <w:rsid w:val="00025E2F"/>
    <w:rsid w:val="00025ECA"/>
    <w:rsid w:val="00026525"/>
    <w:rsid w:val="000267A1"/>
    <w:rsid w:val="00027218"/>
    <w:rsid w:val="00027939"/>
    <w:rsid w:val="00027988"/>
    <w:rsid w:val="000279EA"/>
    <w:rsid w:val="00027BD2"/>
    <w:rsid w:val="0003198A"/>
    <w:rsid w:val="00031A91"/>
    <w:rsid w:val="000325B8"/>
    <w:rsid w:val="000338CF"/>
    <w:rsid w:val="00033F51"/>
    <w:rsid w:val="0003438B"/>
    <w:rsid w:val="000345BA"/>
    <w:rsid w:val="0003468E"/>
    <w:rsid w:val="0003476B"/>
    <w:rsid w:val="00034C15"/>
    <w:rsid w:val="00035672"/>
    <w:rsid w:val="00036BA1"/>
    <w:rsid w:val="0003770D"/>
    <w:rsid w:val="00037E0E"/>
    <w:rsid w:val="00037FBF"/>
    <w:rsid w:val="000410D5"/>
    <w:rsid w:val="0004137F"/>
    <w:rsid w:val="00041768"/>
    <w:rsid w:val="00042269"/>
    <w:rsid w:val="000422E2"/>
    <w:rsid w:val="00042593"/>
    <w:rsid w:val="00042F22"/>
    <w:rsid w:val="00043619"/>
    <w:rsid w:val="000444EF"/>
    <w:rsid w:val="00044942"/>
    <w:rsid w:val="00044BF7"/>
    <w:rsid w:val="00045523"/>
    <w:rsid w:val="000456A7"/>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37B"/>
    <w:rsid w:val="00055769"/>
    <w:rsid w:val="00055A6C"/>
    <w:rsid w:val="00055B95"/>
    <w:rsid w:val="0005606A"/>
    <w:rsid w:val="00057117"/>
    <w:rsid w:val="000576A8"/>
    <w:rsid w:val="00057C12"/>
    <w:rsid w:val="0006008B"/>
    <w:rsid w:val="0006081F"/>
    <w:rsid w:val="000608BD"/>
    <w:rsid w:val="00060AC4"/>
    <w:rsid w:val="00061414"/>
    <w:rsid w:val="00061485"/>
    <w:rsid w:val="0006157B"/>
    <w:rsid w:val="000616E7"/>
    <w:rsid w:val="000622A6"/>
    <w:rsid w:val="000626CA"/>
    <w:rsid w:val="00062DF5"/>
    <w:rsid w:val="0006389C"/>
    <w:rsid w:val="00064085"/>
    <w:rsid w:val="0006487E"/>
    <w:rsid w:val="00064BB3"/>
    <w:rsid w:val="000650C1"/>
    <w:rsid w:val="00065E1A"/>
    <w:rsid w:val="000668B8"/>
    <w:rsid w:val="00067759"/>
    <w:rsid w:val="00067B15"/>
    <w:rsid w:val="000707A2"/>
    <w:rsid w:val="000708A3"/>
    <w:rsid w:val="00071F96"/>
    <w:rsid w:val="000726A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BA8"/>
    <w:rsid w:val="00093C1C"/>
    <w:rsid w:val="000946AD"/>
    <w:rsid w:val="0009510F"/>
    <w:rsid w:val="000954FB"/>
    <w:rsid w:val="00095575"/>
    <w:rsid w:val="0009557D"/>
    <w:rsid w:val="0009595C"/>
    <w:rsid w:val="000968C1"/>
    <w:rsid w:val="000972CE"/>
    <w:rsid w:val="000973EF"/>
    <w:rsid w:val="000A04E1"/>
    <w:rsid w:val="000A0610"/>
    <w:rsid w:val="000A0C0B"/>
    <w:rsid w:val="000A121B"/>
    <w:rsid w:val="000A1676"/>
    <w:rsid w:val="000A18D4"/>
    <w:rsid w:val="000A1967"/>
    <w:rsid w:val="000A1B7B"/>
    <w:rsid w:val="000A1BCE"/>
    <w:rsid w:val="000A2785"/>
    <w:rsid w:val="000A2B1B"/>
    <w:rsid w:val="000A3D91"/>
    <w:rsid w:val="000A3E62"/>
    <w:rsid w:val="000A4016"/>
    <w:rsid w:val="000A4455"/>
    <w:rsid w:val="000A4DBC"/>
    <w:rsid w:val="000A54F0"/>
    <w:rsid w:val="000A56F2"/>
    <w:rsid w:val="000A59FD"/>
    <w:rsid w:val="000A5DDE"/>
    <w:rsid w:val="000A61F3"/>
    <w:rsid w:val="000A6644"/>
    <w:rsid w:val="000A6B7D"/>
    <w:rsid w:val="000A6DA2"/>
    <w:rsid w:val="000A7068"/>
    <w:rsid w:val="000A7B19"/>
    <w:rsid w:val="000A7CEF"/>
    <w:rsid w:val="000A7D50"/>
    <w:rsid w:val="000B028B"/>
    <w:rsid w:val="000B06EA"/>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061"/>
    <w:rsid w:val="000C139E"/>
    <w:rsid w:val="000C165A"/>
    <w:rsid w:val="000C16C8"/>
    <w:rsid w:val="000C1903"/>
    <w:rsid w:val="000C1B98"/>
    <w:rsid w:val="000C1BF0"/>
    <w:rsid w:val="000C2A16"/>
    <w:rsid w:val="000C2E1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F2E"/>
    <w:rsid w:val="000D1F94"/>
    <w:rsid w:val="000D2961"/>
    <w:rsid w:val="000D4797"/>
    <w:rsid w:val="000D4FAC"/>
    <w:rsid w:val="000D50DB"/>
    <w:rsid w:val="000D59C5"/>
    <w:rsid w:val="000D632E"/>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010"/>
    <w:rsid w:val="000F1106"/>
    <w:rsid w:val="000F186D"/>
    <w:rsid w:val="000F19FE"/>
    <w:rsid w:val="000F2053"/>
    <w:rsid w:val="000F2947"/>
    <w:rsid w:val="000F3BE9"/>
    <w:rsid w:val="000F3F6C"/>
    <w:rsid w:val="000F4E73"/>
    <w:rsid w:val="000F5184"/>
    <w:rsid w:val="000F63FD"/>
    <w:rsid w:val="000F6DF3"/>
    <w:rsid w:val="000F75D8"/>
    <w:rsid w:val="000F7D10"/>
    <w:rsid w:val="001002DA"/>
    <w:rsid w:val="001005FF"/>
    <w:rsid w:val="00100D9C"/>
    <w:rsid w:val="001012B0"/>
    <w:rsid w:val="00102304"/>
    <w:rsid w:val="0010434A"/>
    <w:rsid w:val="001045CC"/>
    <w:rsid w:val="00104D81"/>
    <w:rsid w:val="001055E8"/>
    <w:rsid w:val="001062FB"/>
    <w:rsid w:val="001063E6"/>
    <w:rsid w:val="0010678F"/>
    <w:rsid w:val="00106C42"/>
    <w:rsid w:val="00107310"/>
    <w:rsid w:val="001076C5"/>
    <w:rsid w:val="00107864"/>
    <w:rsid w:val="00110596"/>
    <w:rsid w:val="00110C67"/>
    <w:rsid w:val="0011121F"/>
    <w:rsid w:val="0011168E"/>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08B"/>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4CE"/>
    <w:rsid w:val="00126ABE"/>
    <w:rsid w:val="00126B4A"/>
    <w:rsid w:val="00126EC7"/>
    <w:rsid w:val="0012701E"/>
    <w:rsid w:val="001277C2"/>
    <w:rsid w:val="00127A52"/>
    <w:rsid w:val="00127E45"/>
    <w:rsid w:val="00130288"/>
    <w:rsid w:val="001302FA"/>
    <w:rsid w:val="00130B6B"/>
    <w:rsid w:val="00130D0E"/>
    <w:rsid w:val="001319AA"/>
    <w:rsid w:val="00131A54"/>
    <w:rsid w:val="0013216D"/>
    <w:rsid w:val="00132225"/>
    <w:rsid w:val="00132312"/>
    <w:rsid w:val="00132A13"/>
    <w:rsid w:val="00132FD0"/>
    <w:rsid w:val="00133E1C"/>
    <w:rsid w:val="00133E57"/>
    <w:rsid w:val="0013408B"/>
    <w:rsid w:val="001344C0"/>
    <w:rsid w:val="001346FA"/>
    <w:rsid w:val="00135252"/>
    <w:rsid w:val="00135881"/>
    <w:rsid w:val="00135905"/>
    <w:rsid w:val="00135F05"/>
    <w:rsid w:val="001360D8"/>
    <w:rsid w:val="001363EF"/>
    <w:rsid w:val="0013673C"/>
    <w:rsid w:val="00136C56"/>
    <w:rsid w:val="00136C9E"/>
    <w:rsid w:val="00136CC2"/>
    <w:rsid w:val="00136F62"/>
    <w:rsid w:val="001372E4"/>
    <w:rsid w:val="00137AB5"/>
    <w:rsid w:val="00137F0B"/>
    <w:rsid w:val="001405B9"/>
    <w:rsid w:val="00140CDB"/>
    <w:rsid w:val="00140FC4"/>
    <w:rsid w:val="001426A2"/>
    <w:rsid w:val="00143656"/>
    <w:rsid w:val="00143695"/>
    <w:rsid w:val="00143DDE"/>
    <w:rsid w:val="00144892"/>
    <w:rsid w:val="00144A2C"/>
    <w:rsid w:val="00144A81"/>
    <w:rsid w:val="00144AA0"/>
    <w:rsid w:val="00146387"/>
    <w:rsid w:val="001469D4"/>
    <w:rsid w:val="001501DB"/>
    <w:rsid w:val="00150AB6"/>
    <w:rsid w:val="00150F90"/>
    <w:rsid w:val="00151178"/>
    <w:rsid w:val="00151189"/>
    <w:rsid w:val="00151B5D"/>
    <w:rsid w:val="00151E23"/>
    <w:rsid w:val="00152321"/>
    <w:rsid w:val="001523F3"/>
    <w:rsid w:val="001526E0"/>
    <w:rsid w:val="00153A1F"/>
    <w:rsid w:val="00153A3C"/>
    <w:rsid w:val="00154087"/>
    <w:rsid w:val="00154671"/>
    <w:rsid w:val="00155135"/>
    <w:rsid w:val="00155155"/>
    <w:rsid w:val="001551B5"/>
    <w:rsid w:val="001554CA"/>
    <w:rsid w:val="00155512"/>
    <w:rsid w:val="001556BD"/>
    <w:rsid w:val="00157B9D"/>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905"/>
    <w:rsid w:val="00170E4E"/>
    <w:rsid w:val="00171238"/>
    <w:rsid w:val="0017131F"/>
    <w:rsid w:val="001716B3"/>
    <w:rsid w:val="00171D65"/>
    <w:rsid w:val="00172114"/>
    <w:rsid w:val="001724AD"/>
    <w:rsid w:val="00172FC1"/>
    <w:rsid w:val="00173A8E"/>
    <w:rsid w:val="001744BB"/>
    <w:rsid w:val="001744DF"/>
    <w:rsid w:val="0017453A"/>
    <w:rsid w:val="001745E4"/>
    <w:rsid w:val="00174BAC"/>
    <w:rsid w:val="00174E65"/>
    <w:rsid w:val="001752FA"/>
    <w:rsid w:val="00175358"/>
    <w:rsid w:val="00175426"/>
    <w:rsid w:val="00177795"/>
    <w:rsid w:val="001801A7"/>
    <w:rsid w:val="00180B4A"/>
    <w:rsid w:val="0018143F"/>
    <w:rsid w:val="001815BA"/>
    <w:rsid w:val="001815DD"/>
    <w:rsid w:val="00181A6B"/>
    <w:rsid w:val="00182925"/>
    <w:rsid w:val="001836C2"/>
    <w:rsid w:val="001836F6"/>
    <w:rsid w:val="00183ED8"/>
    <w:rsid w:val="00184052"/>
    <w:rsid w:val="00184A9B"/>
    <w:rsid w:val="00184F3A"/>
    <w:rsid w:val="00185D66"/>
    <w:rsid w:val="00186D59"/>
    <w:rsid w:val="001871DD"/>
    <w:rsid w:val="00187930"/>
    <w:rsid w:val="00190AC1"/>
    <w:rsid w:val="001927DF"/>
    <w:rsid w:val="00192E43"/>
    <w:rsid w:val="001932FC"/>
    <w:rsid w:val="0019341A"/>
    <w:rsid w:val="00193704"/>
    <w:rsid w:val="0019487F"/>
    <w:rsid w:val="00194B49"/>
    <w:rsid w:val="00194F24"/>
    <w:rsid w:val="00195196"/>
    <w:rsid w:val="001958BF"/>
    <w:rsid w:val="0019604B"/>
    <w:rsid w:val="00196A3C"/>
    <w:rsid w:val="0019757B"/>
    <w:rsid w:val="00197A1A"/>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1873"/>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9AC"/>
    <w:rsid w:val="001D2EEA"/>
    <w:rsid w:val="001D2FD9"/>
    <w:rsid w:val="001D302B"/>
    <w:rsid w:val="001D3177"/>
    <w:rsid w:val="001D3954"/>
    <w:rsid w:val="001D42FB"/>
    <w:rsid w:val="001D479D"/>
    <w:rsid w:val="001D4917"/>
    <w:rsid w:val="001D49C8"/>
    <w:rsid w:val="001D51BA"/>
    <w:rsid w:val="001D53DE"/>
    <w:rsid w:val="001D5635"/>
    <w:rsid w:val="001D56A3"/>
    <w:rsid w:val="001D5702"/>
    <w:rsid w:val="001D6342"/>
    <w:rsid w:val="001D686C"/>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88C"/>
    <w:rsid w:val="001E7AED"/>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D8C"/>
    <w:rsid w:val="00207E1A"/>
    <w:rsid w:val="00207FA3"/>
    <w:rsid w:val="002108DF"/>
    <w:rsid w:val="00210AA7"/>
    <w:rsid w:val="002126E8"/>
    <w:rsid w:val="00213283"/>
    <w:rsid w:val="00213867"/>
    <w:rsid w:val="00213E1E"/>
    <w:rsid w:val="00214DA8"/>
    <w:rsid w:val="00215423"/>
    <w:rsid w:val="002158FA"/>
    <w:rsid w:val="00215A53"/>
    <w:rsid w:val="00215D1D"/>
    <w:rsid w:val="00215EFE"/>
    <w:rsid w:val="00217079"/>
    <w:rsid w:val="0021735F"/>
    <w:rsid w:val="002175DB"/>
    <w:rsid w:val="00217ABD"/>
    <w:rsid w:val="00217D43"/>
    <w:rsid w:val="00220600"/>
    <w:rsid w:val="00220AD3"/>
    <w:rsid w:val="00220B20"/>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262"/>
    <w:rsid w:val="00231886"/>
    <w:rsid w:val="002319E4"/>
    <w:rsid w:val="0023274F"/>
    <w:rsid w:val="00232C7C"/>
    <w:rsid w:val="00233C3D"/>
    <w:rsid w:val="00233C9B"/>
    <w:rsid w:val="002347AD"/>
    <w:rsid w:val="002352DA"/>
    <w:rsid w:val="00235632"/>
    <w:rsid w:val="00235872"/>
    <w:rsid w:val="00235A8B"/>
    <w:rsid w:val="00235B27"/>
    <w:rsid w:val="00235BBB"/>
    <w:rsid w:val="00235F99"/>
    <w:rsid w:val="0023631C"/>
    <w:rsid w:val="00236C86"/>
    <w:rsid w:val="00236DC4"/>
    <w:rsid w:val="002370E7"/>
    <w:rsid w:val="00237BC1"/>
    <w:rsid w:val="00237F50"/>
    <w:rsid w:val="00240D0C"/>
    <w:rsid w:val="00241559"/>
    <w:rsid w:val="0024169E"/>
    <w:rsid w:val="0024183E"/>
    <w:rsid w:val="00241A9F"/>
    <w:rsid w:val="00241F02"/>
    <w:rsid w:val="00241FDD"/>
    <w:rsid w:val="00242237"/>
    <w:rsid w:val="00242757"/>
    <w:rsid w:val="00242A33"/>
    <w:rsid w:val="002435B3"/>
    <w:rsid w:val="00243A70"/>
    <w:rsid w:val="00243B00"/>
    <w:rsid w:val="00243D41"/>
    <w:rsid w:val="00243ED4"/>
    <w:rsid w:val="00244216"/>
    <w:rsid w:val="002442F3"/>
    <w:rsid w:val="00244335"/>
    <w:rsid w:val="0024478D"/>
    <w:rsid w:val="00244A3D"/>
    <w:rsid w:val="002458EB"/>
    <w:rsid w:val="00245ECE"/>
    <w:rsid w:val="002460B4"/>
    <w:rsid w:val="0024622C"/>
    <w:rsid w:val="00246EE2"/>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1B5"/>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1B2"/>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4E1"/>
    <w:rsid w:val="00292745"/>
    <w:rsid w:val="00292E06"/>
    <w:rsid w:val="00292EB7"/>
    <w:rsid w:val="00292F8B"/>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396"/>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5EB"/>
    <w:rsid w:val="002C1AAA"/>
    <w:rsid w:val="002C2156"/>
    <w:rsid w:val="002C2B77"/>
    <w:rsid w:val="002C358A"/>
    <w:rsid w:val="002C3947"/>
    <w:rsid w:val="002C3A69"/>
    <w:rsid w:val="002C3C7A"/>
    <w:rsid w:val="002C3C89"/>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A26"/>
    <w:rsid w:val="002D7CB9"/>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A1"/>
    <w:rsid w:val="002E7691"/>
    <w:rsid w:val="002E791C"/>
    <w:rsid w:val="002E7CAE"/>
    <w:rsid w:val="002F2771"/>
    <w:rsid w:val="002F37A9"/>
    <w:rsid w:val="002F37C5"/>
    <w:rsid w:val="002F455D"/>
    <w:rsid w:val="002F4597"/>
    <w:rsid w:val="002F459D"/>
    <w:rsid w:val="002F4940"/>
    <w:rsid w:val="002F4EEB"/>
    <w:rsid w:val="002F4F23"/>
    <w:rsid w:val="002F539B"/>
    <w:rsid w:val="002F6AD8"/>
    <w:rsid w:val="002F6C3F"/>
    <w:rsid w:val="002F7102"/>
    <w:rsid w:val="002F7A06"/>
    <w:rsid w:val="00300043"/>
    <w:rsid w:val="0030029C"/>
    <w:rsid w:val="00300A16"/>
    <w:rsid w:val="00301779"/>
    <w:rsid w:val="00301CE6"/>
    <w:rsid w:val="00301ECA"/>
    <w:rsid w:val="0030256B"/>
    <w:rsid w:val="003025A6"/>
    <w:rsid w:val="00302762"/>
    <w:rsid w:val="0030304F"/>
    <w:rsid w:val="003031F8"/>
    <w:rsid w:val="0030501F"/>
    <w:rsid w:val="00305075"/>
    <w:rsid w:val="003051A7"/>
    <w:rsid w:val="00305473"/>
    <w:rsid w:val="00306F4A"/>
    <w:rsid w:val="00307BA1"/>
    <w:rsid w:val="00311702"/>
    <w:rsid w:val="00311E82"/>
    <w:rsid w:val="00312190"/>
    <w:rsid w:val="00312922"/>
    <w:rsid w:val="003131C0"/>
    <w:rsid w:val="00313EC2"/>
    <w:rsid w:val="00313FD6"/>
    <w:rsid w:val="003140AE"/>
    <w:rsid w:val="003143BD"/>
    <w:rsid w:val="00314929"/>
    <w:rsid w:val="003149BC"/>
    <w:rsid w:val="00314B3F"/>
    <w:rsid w:val="00315787"/>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0E73"/>
    <w:rsid w:val="00331751"/>
    <w:rsid w:val="00331DE4"/>
    <w:rsid w:val="00331EEB"/>
    <w:rsid w:val="00332F05"/>
    <w:rsid w:val="00333549"/>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974"/>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493F"/>
    <w:rsid w:val="00376A1A"/>
    <w:rsid w:val="00376B9D"/>
    <w:rsid w:val="00377CE1"/>
    <w:rsid w:val="003807F1"/>
    <w:rsid w:val="003815BB"/>
    <w:rsid w:val="0038168D"/>
    <w:rsid w:val="00382541"/>
    <w:rsid w:val="00383C13"/>
    <w:rsid w:val="00384372"/>
    <w:rsid w:val="00384F45"/>
    <w:rsid w:val="0038531D"/>
    <w:rsid w:val="00385BF0"/>
    <w:rsid w:val="00386263"/>
    <w:rsid w:val="0038648C"/>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521"/>
    <w:rsid w:val="00397536"/>
    <w:rsid w:val="00397649"/>
    <w:rsid w:val="00397D57"/>
    <w:rsid w:val="003A0892"/>
    <w:rsid w:val="003A0E60"/>
    <w:rsid w:val="003A0F25"/>
    <w:rsid w:val="003A0F64"/>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1EB1"/>
    <w:rsid w:val="003B26A4"/>
    <w:rsid w:val="003B2A14"/>
    <w:rsid w:val="003B33E5"/>
    <w:rsid w:val="003B369F"/>
    <w:rsid w:val="003B36A3"/>
    <w:rsid w:val="003B3C0F"/>
    <w:rsid w:val="003B3EE9"/>
    <w:rsid w:val="003B4985"/>
    <w:rsid w:val="003B573B"/>
    <w:rsid w:val="003B5A27"/>
    <w:rsid w:val="003B5BE1"/>
    <w:rsid w:val="003B5C09"/>
    <w:rsid w:val="003B5F50"/>
    <w:rsid w:val="003B6B18"/>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804"/>
    <w:rsid w:val="003D4ECB"/>
    <w:rsid w:val="003D5B1F"/>
    <w:rsid w:val="003D6194"/>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B8"/>
    <w:rsid w:val="003E33C2"/>
    <w:rsid w:val="003E3A14"/>
    <w:rsid w:val="003E3C4D"/>
    <w:rsid w:val="003E434B"/>
    <w:rsid w:val="003E50A3"/>
    <w:rsid w:val="003E55E4"/>
    <w:rsid w:val="003E5D31"/>
    <w:rsid w:val="003E6208"/>
    <w:rsid w:val="003E64FD"/>
    <w:rsid w:val="003E6BC9"/>
    <w:rsid w:val="003E74E3"/>
    <w:rsid w:val="003F011C"/>
    <w:rsid w:val="003F0137"/>
    <w:rsid w:val="003F01B0"/>
    <w:rsid w:val="003F0256"/>
    <w:rsid w:val="003F05C7"/>
    <w:rsid w:val="003F0E82"/>
    <w:rsid w:val="003F1487"/>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1BA7"/>
    <w:rsid w:val="00402735"/>
    <w:rsid w:val="0040288A"/>
    <w:rsid w:val="00402E2B"/>
    <w:rsid w:val="004030A7"/>
    <w:rsid w:val="00403926"/>
    <w:rsid w:val="00403DBB"/>
    <w:rsid w:val="004045F0"/>
    <w:rsid w:val="00404B4B"/>
    <w:rsid w:val="0040512B"/>
    <w:rsid w:val="004055FA"/>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52E"/>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75"/>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3AA"/>
    <w:rsid w:val="004517AA"/>
    <w:rsid w:val="00451C61"/>
    <w:rsid w:val="00452CAC"/>
    <w:rsid w:val="00453155"/>
    <w:rsid w:val="004535B1"/>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687"/>
    <w:rsid w:val="0046694A"/>
    <w:rsid w:val="004669E2"/>
    <w:rsid w:val="00466EBC"/>
    <w:rsid w:val="00467392"/>
    <w:rsid w:val="00467930"/>
    <w:rsid w:val="00467933"/>
    <w:rsid w:val="00467DF2"/>
    <w:rsid w:val="00470C31"/>
    <w:rsid w:val="00470C4F"/>
    <w:rsid w:val="004713B8"/>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115F"/>
    <w:rsid w:val="004821D5"/>
    <w:rsid w:val="004824B0"/>
    <w:rsid w:val="00482AAD"/>
    <w:rsid w:val="00483127"/>
    <w:rsid w:val="004843B1"/>
    <w:rsid w:val="00484649"/>
    <w:rsid w:val="00484CFB"/>
    <w:rsid w:val="004853CE"/>
    <w:rsid w:val="00485A5D"/>
    <w:rsid w:val="0048618E"/>
    <w:rsid w:val="00486446"/>
    <w:rsid w:val="004865E7"/>
    <w:rsid w:val="00486657"/>
    <w:rsid w:val="00487488"/>
    <w:rsid w:val="004877E2"/>
    <w:rsid w:val="00487AE0"/>
    <w:rsid w:val="0049031D"/>
    <w:rsid w:val="00490604"/>
    <w:rsid w:val="00492BC5"/>
    <w:rsid w:val="004933EA"/>
    <w:rsid w:val="00493DBE"/>
    <w:rsid w:val="00494199"/>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6BC"/>
    <w:rsid w:val="004A170E"/>
    <w:rsid w:val="004A1C33"/>
    <w:rsid w:val="004A2164"/>
    <w:rsid w:val="004A23A2"/>
    <w:rsid w:val="004A2416"/>
    <w:rsid w:val="004A2B94"/>
    <w:rsid w:val="004A2EE4"/>
    <w:rsid w:val="004A3092"/>
    <w:rsid w:val="004A311F"/>
    <w:rsid w:val="004A4CED"/>
    <w:rsid w:val="004A515A"/>
    <w:rsid w:val="004A52A2"/>
    <w:rsid w:val="004A54CD"/>
    <w:rsid w:val="004A5658"/>
    <w:rsid w:val="004A6952"/>
    <w:rsid w:val="004A6B9D"/>
    <w:rsid w:val="004A7159"/>
    <w:rsid w:val="004A7694"/>
    <w:rsid w:val="004A7AD8"/>
    <w:rsid w:val="004A7E6E"/>
    <w:rsid w:val="004B007D"/>
    <w:rsid w:val="004B014E"/>
    <w:rsid w:val="004B01DD"/>
    <w:rsid w:val="004B0618"/>
    <w:rsid w:val="004B0AB7"/>
    <w:rsid w:val="004B20F8"/>
    <w:rsid w:val="004B31AC"/>
    <w:rsid w:val="004B3EF9"/>
    <w:rsid w:val="004B3F31"/>
    <w:rsid w:val="004B409C"/>
    <w:rsid w:val="004B5BF2"/>
    <w:rsid w:val="004B6098"/>
    <w:rsid w:val="004B6327"/>
    <w:rsid w:val="004B70A5"/>
    <w:rsid w:val="004B7821"/>
    <w:rsid w:val="004B7BFD"/>
    <w:rsid w:val="004B7C0C"/>
    <w:rsid w:val="004B7CA2"/>
    <w:rsid w:val="004C0D60"/>
    <w:rsid w:val="004C0D75"/>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0E26"/>
    <w:rsid w:val="004D146D"/>
    <w:rsid w:val="004D1C02"/>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37A"/>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5C55"/>
    <w:rsid w:val="004F631E"/>
    <w:rsid w:val="004F651E"/>
    <w:rsid w:val="004F6B70"/>
    <w:rsid w:val="004F7717"/>
    <w:rsid w:val="005003DC"/>
    <w:rsid w:val="00500988"/>
    <w:rsid w:val="00501082"/>
    <w:rsid w:val="005016E6"/>
    <w:rsid w:val="0050221A"/>
    <w:rsid w:val="00502276"/>
    <w:rsid w:val="00502F34"/>
    <w:rsid w:val="00503108"/>
    <w:rsid w:val="005035B7"/>
    <w:rsid w:val="0050379C"/>
    <w:rsid w:val="00503A2C"/>
    <w:rsid w:val="00504146"/>
    <w:rsid w:val="005049A5"/>
    <w:rsid w:val="00505423"/>
    <w:rsid w:val="0050628F"/>
    <w:rsid w:val="00506557"/>
    <w:rsid w:val="00506678"/>
    <w:rsid w:val="00506764"/>
    <w:rsid w:val="0050677A"/>
    <w:rsid w:val="005074E5"/>
    <w:rsid w:val="00507671"/>
    <w:rsid w:val="0051067E"/>
    <w:rsid w:val="00510873"/>
    <w:rsid w:val="005108D8"/>
    <w:rsid w:val="00511164"/>
    <w:rsid w:val="005115AE"/>
    <w:rsid w:val="005116F9"/>
    <w:rsid w:val="0051199C"/>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4AC7"/>
    <w:rsid w:val="00525315"/>
    <w:rsid w:val="00525439"/>
    <w:rsid w:val="00526167"/>
    <w:rsid w:val="0052616B"/>
    <w:rsid w:val="00526186"/>
    <w:rsid w:val="00526998"/>
    <w:rsid w:val="00526B0A"/>
    <w:rsid w:val="00527463"/>
    <w:rsid w:val="0053070A"/>
    <w:rsid w:val="00530B45"/>
    <w:rsid w:val="00531464"/>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2F0"/>
    <w:rsid w:val="005418FC"/>
    <w:rsid w:val="00542206"/>
    <w:rsid w:val="0054238A"/>
    <w:rsid w:val="00542897"/>
    <w:rsid w:val="00542899"/>
    <w:rsid w:val="0054302C"/>
    <w:rsid w:val="005432AB"/>
    <w:rsid w:val="0054355D"/>
    <w:rsid w:val="00543AF9"/>
    <w:rsid w:val="00544589"/>
    <w:rsid w:val="00544824"/>
    <w:rsid w:val="005452F5"/>
    <w:rsid w:val="00545492"/>
    <w:rsid w:val="00545CBE"/>
    <w:rsid w:val="005465AF"/>
    <w:rsid w:val="00546970"/>
    <w:rsid w:val="00546D31"/>
    <w:rsid w:val="00546D5A"/>
    <w:rsid w:val="005474AE"/>
    <w:rsid w:val="00547A1B"/>
    <w:rsid w:val="00550001"/>
    <w:rsid w:val="005500B0"/>
    <w:rsid w:val="00550814"/>
    <w:rsid w:val="00551007"/>
    <w:rsid w:val="005517F4"/>
    <w:rsid w:val="005518BD"/>
    <w:rsid w:val="00551FE1"/>
    <w:rsid w:val="005528EC"/>
    <w:rsid w:val="00553221"/>
    <w:rsid w:val="00553377"/>
    <w:rsid w:val="0055357E"/>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87E5F"/>
    <w:rsid w:val="005900FA"/>
    <w:rsid w:val="005901CF"/>
    <w:rsid w:val="00590855"/>
    <w:rsid w:val="00590FC4"/>
    <w:rsid w:val="00591ADF"/>
    <w:rsid w:val="00591C56"/>
    <w:rsid w:val="00591D01"/>
    <w:rsid w:val="00591F85"/>
    <w:rsid w:val="0059346F"/>
    <w:rsid w:val="005935A4"/>
    <w:rsid w:val="00593A37"/>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A77FD"/>
    <w:rsid w:val="005B17CD"/>
    <w:rsid w:val="005B1A6F"/>
    <w:rsid w:val="005B2C89"/>
    <w:rsid w:val="005B2E45"/>
    <w:rsid w:val="005B3481"/>
    <w:rsid w:val="005B35D7"/>
    <w:rsid w:val="005B392A"/>
    <w:rsid w:val="005B3AA3"/>
    <w:rsid w:val="005B4C1E"/>
    <w:rsid w:val="005B5C93"/>
    <w:rsid w:val="005B6F83"/>
    <w:rsid w:val="005C1E43"/>
    <w:rsid w:val="005C2797"/>
    <w:rsid w:val="005C2D16"/>
    <w:rsid w:val="005C2ED9"/>
    <w:rsid w:val="005C31DE"/>
    <w:rsid w:val="005C33E1"/>
    <w:rsid w:val="005C342E"/>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3A47"/>
    <w:rsid w:val="005D439C"/>
    <w:rsid w:val="005D472A"/>
    <w:rsid w:val="005D4766"/>
    <w:rsid w:val="005D528E"/>
    <w:rsid w:val="005D542C"/>
    <w:rsid w:val="005D5D93"/>
    <w:rsid w:val="005D5DB5"/>
    <w:rsid w:val="005D610B"/>
    <w:rsid w:val="005D6A95"/>
    <w:rsid w:val="005D72CB"/>
    <w:rsid w:val="005D7561"/>
    <w:rsid w:val="005D76E4"/>
    <w:rsid w:val="005D775D"/>
    <w:rsid w:val="005E07ED"/>
    <w:rsid w:val="005E1C98"/>
    <w:rsid w:val="005E2259"/>
    <w:rsid w:val="005E385F"/>
    <w:rsid w:val="005E3997"/>
    <w:rsid w:val="005E3DE7"/>
    <w:rsid w:val="005E3EEB"/>
    <w:rsid w:val="005E5197"/>
    <w:rsid w:val="005E53B0"/>
    <w:rsid w:val="005E5B81"/>
    <w:rsid w:val="005E72E7"/>
    <w:rsid w:val="005E755A"/>
    <w:rsid w:val="005F062F"/>
    <w:rsid w:val="005F14A2"/>
    <w:rsid w:val="005F19E3"/>
    <w:rsid w:val="005F2228"/>
    <w:rsid w:val="005F2A0F"/>
    <w:rsid w:val="005F2CB1"/>
    <w:rsid w:val="005F3025"/>
    <w:rsid w:val="005F306C"/>
    <w:rsid w:val="005F3666"/>
    <w:rsid w:val="005F3F5D"/>
    <w:rsid w:val="005F4627"/>
    <w:rsid w:val="005F4ED8"/>
    <w:rsid w:val="005F5246"/>
    <w:rsid w:val="005F5616"/>
    <w:rsid w:val="005F618C"/>
    <w:rsid w:val="005F6761"/>
    <w:rsid w:val="005F67C8"/>
    <w:rsid w:val="005F686F"/>
    <w:rsid w:val="005F6A5D"/>
    <w:rsid w:val="005F70BD"/>
    <w:rsid w:val="005F7943"/>
    <w:rsid w:val="0060080E"/>
    <w:rsid w:val="0060082B"/>
    <w:rsid w:val="00601161"/>
    <w:rsid w:val="0060179E"/>
    <w:rsid w:val="00601C13"/>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556"/>
    <w:rsid w:val="00611A89"/>
    <w:rsid w:val="00611B83"/>
    <w:rsid w:val="0061206D"/>
    <w:rsid w:val="00612756"/>
    <w:rsid w:val="00612775"/>
    <w:rsid w:val="00613257"/>
    <w:rsid w:val="00613299"/>
    <w:rsid w:val="006137D4"/>
    <w:rsid w:val="00613A70"/>
    <w:rsid w:val="0061569B"/>
    <w:rsid w:val="00615721"/>
    <w:rsid w:val="00616485"/>
    <w:rsid w:val="006169C2"/>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673"/>
    <w:rsid w:val="00624B8A"/>
    <w:rsid w:val="00624CB1"/>
    <w:rsid w:val="00624D23"/>
    <w:rsid w:val="0062523C"/>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23C"/>
    <w:rsid w:val="00640CEE"/>
    <w:rsid w:val="0064151F"/>
    <w:rsid w:val="00641533"/>
    <w:rsid w:val="00641A44"/>
    <w:rsid w:val="00641B03"/>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1EC3"/>
    <w:rsid w:val="006527FB"/>
    <w:rsid w:val="00652FFC"/>
    <w:rsid w:val="00653162"/>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5D9C"/>
    <w:rsid w:val="00686BEA"/>
    <w:rsid w:val="006874FF"/>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E28"/>
    <w:rsid w:val="006A5E37"/>
    <w:rsid w:val="006A63BF"/>
    <w:rsid w:val="006A697B"/>
    <w:rsid w:val="006A6B07"/>
    <w:rsid w:val="006A7AFF"/>
    <w:rsid w:val="006A7F52"/>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F08"/>
    <w:rsid w:val="006C2069"/>
    <w:rsid w:val="006C2A21"/>
    <w:rsid w:val="006C2B12"/>
    <w:rsid w:val="006C2C70"/>
    <w:rsid w:val="006C2FDC"/>
    <w:rsid w:val="006C3863"/>
    <w:rsid w:val="006C38B9"/>
    <w:rsid w:val="006C39AC"/>
    <w:rsid w:val="006C4A4B"/>
    <w:rsid w:val="006C4B08"/>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2FF5"/>
    <w:rsid w:val="006D338F"/>
    <w:rsid w:val="006D3AC2"/>
    <w:rsid w:val="006D3AC9"/>
    <w:rsid w:val="006D4105"/>
    <w:rsid w:val="006D459B"/>
    <w:rsid w:val="006D46E9"/>
    <w:rsid w:val="006D587C"/>
    <w:rsid w:val="006D59C7"/>
    <w:rsid w:val="006D59F3"/>
    <w:rsid w:val="006D5C05"/>
    <w:rsid w:val="006D5D20"/>
    <w:rsid w:val="006D630F"/>
    <w:rsid w:val="006D63B3"/>
    <w:rsid w:val="006D6F08"/>
    <w:rsid w:val="006D70A5"/>
    <w:rsid w:val="006D7606"/>
    <w:rsid w:val="006D7CCE"/>
    <w:rsid w:val="006E01C9"/>
    <w:rsid w:val="006E0270"/>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A91"/>
    <w:rsid w:val="006E4E39"/>
    <w:rsid w:val="006E50B5"/>
    <w:rsid w:val="006E565E"/>
    <w:rsid w:val="006E5C98"/>
    <w:rsid w:val="006E5FA3"/>
    <w:rsid w:val="006E61CC"/>
    <w:rsid w:val="006E673D"/>
    <w:rsid w:val="006E6EC8"/>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3F0D"/>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A50"/>
    <w:rsid w:val="00701BC8"/>
    <w:rsid w:val="00701EAD"/>
    <w:rsid w:val="00701FE4"/>
    <w:rsid w:val="00702B6B"/>
    <w:rsid w:val="0070327E"/>
    <w:rsid w:val="0070346E"/>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3E60"/>
    <w:rsid w:val="00744007"/>
    <w:rsid w:val="00744376"/>
    <w:rsid w:val="007445A0"/>
    <w:rsid w:val="007448FE"/>
    <w:rsid w:val="0074524B"/>
    <w:rsid w:val="007455B1"/>
    <w:rsid w:val="00745C9E"/>
    <w:rsid w:val="00746B70"/>
    <w:rsid w:val="007474EC"/>
    <w:rsid w:val="0074791B"/>
    <w:rsid w:val="00747BA4"/>
    <w:rsid w:val="00747D8B"/>
    <w:rsid w:val="00750FA1"/>
    <w:rsid w:val="00751228"/>
    <w:rsid w:val="007515ED"/>
    <w:rsid w:val="0075190A"/>
    <w:rsid w:val="00752885"/>
    <w:rsid w:val="007529C3"/>
    <w:rsid w:val="00753850"/>
    <w:rsid w:val="00754966"/>
    <w:rsid w:val="00754C5E"/>
    <w:rsid w:val="007550D0"/>
    <w:rsid w:val="007552B3"/>
    <w:rsid w:val="00755349"/>
    <w:rsid w:val="007556C9"/>
    <w:rsid w:val="007560FD"/>
    <w:rsid w:val="0075619E"/>
    <w:rsid w:val="0075634C"/>
    <w:rsid w:val="007569A1"/>
    <w:rsid w:val="007571E1"/>
    <w:rsid w:val="0075720C"/>
    <w:rsid w:val="00757633"/>
    <w:rsid w:val="00757746"/>
    <w:rsid w:val="0076023F"/>
    <w:rsid w:val="007604B2"/>
    <w:rsid w:val="007609FA"/>
    <w:rsid w:val="007616B3"/>
    <w:rsid w:val="00761711"/>
    <w:rsid w:val="00761953"/>
    <w:rsid w:val="00761E43"/>
    <w:rsid w:val="007630EA"/>
    <w:rsid w:val="00763A6D"/>
    <w:rsid w:val="00764FBD"/>
    <w:rsid w:val="00765281"/>
    <w:rsid w:val="00765381"/>
    <w:rsid w:val="007658A5"/>
    <w:rsid w:val="00765AEE"/>
    <w:rsid w:val="00765B0D"/>
    <w:rsid w:val="00765BBF"/>
    <w:rsid w:val="007662AD"/>
    <w:rsid w:val="00766765"/>
    <w:rsid w:val="00766BAD"/>
    <w:rsid w:val="00766E35"/>
    <w:rsid w:val="00767266"/>
    <w:rsid w:val="0077013A"/>
    <w:rsid w:val="00770154"/>
    <w:rsid w:val="00770562"/>
    <w:rsid w:val="00772534"/>
    <w:rsid w:val="00772584"/>
    <w:rsid w:val="00772E01"/>
    <w:rsid w:val="007730BD"/>
    <w:rsid w:val="00773531"/>
    <w:rsid w:val="00773807"/>
    <w:rsid w:val="00773879"/>
    <w:rsid w:val="00773929"/>
    <w:rsid w:val="00773DFA"/>
    <w:rsid w:val="0077428B"/>
    <w:rsid w:val="007755F2"/>
    <w:rsid w:val="007762C9"/>
    <w:rsid w:val="00776800"/>
    <w:rsid w:val="00776971"/>
    <w:rsid w:val="00777396"/>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C1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B7C"/>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47B"/>
    <w:rsid w:val="007B4E43"/>
    <w:rsid w:val="007B4E76"/>
    <w:rsid w:val="007B4EB4"/>
    <w:rsid w:val="007B50AE"/>
    <w:rsid w:val="007B51DF"/>
    <w:rsid w:val="007B55AC"/>
    <w:rsid w:val="007B582B"/>
    <w:rsid w:val="007B6FFF"/>
    <w:rsid w:val="007C05DD"/>
    <w:rsid w:val="007C0ACB"/>
    <w:rsid w:val="007C0E11"/>
    <w:rsid w:val="007C13ED"/>
    <w:rsid w:val="007C1EE8"/>
    <w:rsid w:val="007C20F6"/>
    <w:rsid w:val="007C2E19"/>
    <w:rsid w:val="007C3D18"/>
    <w:rsid w:val="007C3E73"/>
    <w:rsid w:val="007C4DA2"/>
    <w:rsid w:val="007C5251"/>
    <w:rsid w:val="007C5F27"/>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A02"/>
    <w:rsid w:val="007D2EA2"/>
    <w:rsid w:val="007D3269"/>
    <w:rsid w:val="007D347F"/>
    <w:rsid w:val="007D4892"/>
    <w:rsid w:val="007D4E4E"/>
    <w:rsid w:val="007D5309"/>
    <w:rsid w:val="007D58B4"/>
    <w:rsid w:val="007D5901"/>
    <w:rsid w:val="007D59FE"/>
    <w:rsid w:val="007D62AF"/>
    <w:rsid w:val="007D632D"/>
    <w:rsid w:val="007D6E5F"/>
    <w:rsid w:val="007D7526"/>
    <w:rsid w:val="007D763B"/>
    <w:rsid w:val="007E0364"/>
    <w:rsid w:val="007E0408"/>
    <w:rsid w:val="007E0580"/>
    <w:rsid w:val="007E0B55"/>
    <w:rsid w:val="007E150A"/>
    <w:rsid w:val="007E15D4"/>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33"/>
    <w:rsid w:val="007E6359"/>
    <w:rsid w:val="007E6C28"/>
    <w:rsid w:val="007E6D14"/>
    <w:rsid w:val="007E6EA4"/>
    <w:rsid w:val="007E6F09"/>
    <w:rsid w:val="007E7091"/>
    <w:rsid w:val="007E70BB"/>
    <w:rsid w:val="007E7521"/>
    <w:rsid w:val="007F03D1"/>
    <w:rsid w:val="007F05D7"/>
    <w:rsid w:val="007F0B67"/>
    <w:rsid w:val="007F1388"/>
    <w:rsid w:val="007F1713"/>
    <w:rsid w:val="007F1D05"/>
    <w:rsid w:val="007F3056"/>
    <w:rsid w:val="007F30B7"/>
    <w:rsid w:val="007F31D4"/>
    <w:rsid w:val="007F3AD7"/>
    <w:rsid w:val="007F3B7A"/>
    <w:rsid w:val="007F49C8"/>
    <w:rsid w:val="007F5D6F"/>
    <w:rsid w:val="007F6B18"/>
    <w:rsid w:val="007F7E3E"/>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01"/>
    <w:rsid w:val="00811F3E"/>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1D0"/>
    <w:rsid w:val="00825B95"/>
    <w:rsid w:val="00825C42"/>
    <w:rsid w:val="00825D25"/>
    <w:rsid w:val="008265B7"/>
    <w:rsid w:val="0082755A"/>
    <w:rsid w:val="00827761"/>
    <w:rsid w:val="00827B4A"/>
    <w:rsid w:val="00827B85"/>
    <w:rsid w:val="00827D6F"/>
    <w:rsid w:val="00831DFA"/>
    <w:rsid w:val="00832376"/>
    <w:rsid w:val="00832794"/>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8F9"/>
    <w:rsid w:val="00841D38"/>
    <w:rsid w:val="00842225"/>
    <w:rsid w:val="0084436A"/>
    <w:rsid w:val="008443D3"/>
    <w:rsid w:val="008444E8"/>
    <w:rsid w:val="00844E80"/>
    <w:rsid w:val="00845A39"/>
    <w:rsid w:val="00845B06"/>
    <w:rsid w:val="00846FE7"/>
    <w:rsid w:val="00847424"/>
    <w:rsid w:val="00847574"/>
    <w:rsid w:val="0084761B"/>
    <w:rsid w:val="008477CD"/>
    <w:rsid w:val="008479B5"/>
    <w:rsid w:val="00847E30"/>
    <w:rsid w:val="008504A9"/>
    <w:rsid w:val="00850CEC"/>
    <w:rsid w:val="00852C9F"/>
    <w:rsid w:val="00854A60"/>
    <w:rsid w:val="00855B06"/>
    <w:rsid w:val="0085626F"/>
    <w:rsid w:val="00856911"/>
    <w:rsid w:val="00856917"/>
    <w:rsid w:val="00856B1D"/>
    <w:rsid w:val="00856BA4"/>
    <w:rsid w:val="00857C3A"/>
    <w:rsid w:val="00857E8D"/>
    <w:rsid w:val="00857F60"/>
    <w:rsid w:val="008617FC"/>
    <w:rsid w:val="00862397"/>
    <w:rsid w:val="0086251D"/>
    <w:rsid w:val="0086325B"/>
    <w:rsid w:val="00863435"/>
    <w:rsid w:val="008635D0"/>
    <w:rsid w:val="00863F02"/>
    <w:rsid w:val="0086614A"/>
    <w:rsid w:val="00866A86"/>
    <w:rsid w:val="008675BB"/>
    <w:rsid w:val="008677FD"/>
    <w:rsid w:val="00867F7D"/>
    <w:rsid w:val="00867F91"/>
    <w:rsid w:val="00870579"/>
    <w:rsid w:val="008706D4"/>
    <w:rsid w:val="00870997"/>
    <w:rsid w:val="00870F8A"/>
    <w:rsid w:val="0087129E"/>
    <w:rsid w:val="0087143B"/>
    <w:rsid w:val="00871527"/>
    <w:rsid w:val="0087187B"/>
    <w:rsid w:val="0087192A"/>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4F9"/>
    <w:rsid w:val="00880622"/>
    <w:rsid w:val="00880810"/>
    <w:rsid w:val="00882D5D"/>
    <w:rsid w:val="008833F5"/>
    <w:rsid w:val="008833FB"/>
    <w:rsid w:val="00883AAB"/>
    <w:rsid w:val="008840EF"/>
    <w:rsid w:val="008842A1"/>
    <w:rsid w:val="008843E9"/>
    <w:rsid w:val="00885E87"/>
    <w:rsid w:val="00886800"/>
    <w:rsid w:val="00890432"/>
    <w:rsid w:val="00890571"/>
    <w:rsid w:val="00890DC7"/>
    <w:rsid w:val="00890EBA"/>
    <w:rsid w:val="0089119A"/>
    <w:rsid w:val="00891E41"/>
    <w:rsid w:val="00892215"/>
    <w:rsid w:val="008926DE"/>
    <w:rsid w:val="00892722"/>
    <w:rsid w:val="00892DD2"/>
    <w:rsid w:val="00892E4B"/>
    <w:rsid w:val="00893BB0"/>
    <w:rsid w:val="00893E09"/>
    <w:rsid w:val="00893EF3"/>
    <w:rsid w:val="00894419"/>
    <w:rsid w:val="00894594"/>
    <w:rsid w:val="0089460D"/>
    <w:rsid w:val="00894A88"/>
    <w:rsid w:val="00894D6D"/>
    <w:rsid w:val="0089508A"/>
    <w:rsid w:val="0089529C"/>
    <w:rsid w:val="00895386"/>
    <w:rsid w:val="00895B85"/>
    <w:rsid w:val="00896A80"/>
    <w:rsid w:val="0089724F"/>
    <w:rsid w:val="008A041D"/>
    <w:rsid w:val="008A1C20"/>
    <w:rsid w:val="008A21F2"/>
    <w:rsid w:val="008A21FF"/>
    <w:rsid w:val="008A2857"/>
    <w:rsid w:val="008A2CE2"/>
    <w:rsid w:val="008A2D1A"/>
    <w:rsid w:val="008A30AC"/>
    <w:rsid w:val="008A4052"/>
    <w:rsid w:val="008A44B8"/>
    <w:rsid w:val="008A467D"/>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4C9A"/>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191"/>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396"/>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1F52"/>
    <w:rsid w:val="008E2FF6"/>
    <w:rsid w:val="008E42B0"/>
    <w:rsid w:val="008E482B"/>
    <w:rsid w:val="008E4CA5"/>
    <w:rsid w:val="008E5FD1"/>
    <w:rsid w:val="008E6605"/>
    <w:rsid w:val="008E6F77"/>
    <w:rsid w:val="008E7FD7"/>
    <w:rsid w:val="008F018B"/>
    <w:rsid w:val="008F0292"/>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3D"/>
    <w:rsid w:val="00900AAC"/>
    <w:rsid w:val="00900F22"/>
    <w:rsid w:val="009013D1"/>
    <w:rsid w:val="00901F29"/>
    <w:rsid w:val="009020AD"/>
    <w:rsid w:val="009021F6"/>
    <w:rsid w:val="00902350"/>
    <w:rsid w:val="00902A9A"/>
    <w:rsid w:val="0090336B"/>
    <w:rsid w:val="00903A3A"/>
    <w:rsid w:val="0090427B"/>
    <w:rsid w:val="00904510"/>
    <w:rsid w:val="009049FE"/>
    <w:rsid w:val="009053AA"/>
    <w:rsid w:val="00906939"/>
    <w:rsid w:val="009069F6"/>
    <w:rsid w:val="009075DE"/>
    <w:rsid w:val="0091019E"/>
    <w:rsid w:val="009101AD"/>
    <w:rsid w:val="00910B7D"/>
    <w:rsid w:val="00911503"/>
    <w:rsid w:val="00911DFB"/>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AFB"/>
    <w:rsid w:val="00931BD9"/>
    <w:rsid w:val="00932D0C"/>
    <w:rsid w:val="009335EE"/>
    <w:rsid w:val="009336BF"/>
    <w:rsid w:val="00933CC1"/>
    <w:rsid w:val="00936731"/>
    <w:rsid w:val="009368F3"/>
    <w:rsid w:val="00936EA7"/>
    <w:rsid w:val="00937B74"/>
    <w:rsid w:val="00937DFF"/>
    <w:rsid w:val="00940E12"/>
    <w:rsid w:val="009411FC"/>
    <w:rsid w:val="00941636"/>
    <w:rsid w:val="00941B38"/>
    <w:rsid w:val="00941D93"/>
    <w:rsid w:val="009424D7"/>
    <w:rsid w:val="00943742"/>
    <w:rsid w:val="00943820"/>
    <w:rsid w:val="00943A7D"/>
    <w:rsid w:val="00943CC2"/>
    <w:rsid w:val="00944231"/>
    <w:rsid w:val="00944BC4"/>
    <w:rsid w:val="00945497"/>
    <w:rsid w:val="009455FC"/>
    <w:rsid w:val="00945C05"/>
    <w:rsid w:val="00945C1F"/>
    <w:rsid w:val="009460AC"/>
    <w:rsid w:val="00946676"/>
    <w:rsid w:val="00946945"/>
    <w:rsid w:val="009469F8"/>
    <w:rsid w:val="009476DE"/>
    <w:rsid w:val="00947713"/>
    <w:rsid w:val="00947DC7"/>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605EB"/>
    <w:rsid w:val="00960696"/>
    <w:rsid w:val="0096139B"/>
    <w:rsid w:val="009613CD"/>
    <w:rsid w:val="009616F9"/>
    <w:rsid w:val="00961921"/>
    <w:rsid w:val="00961D6E"/>
    <w:rsid w:val="00962DAC"/>
    <w:rsid w:val="00962EB9"/>
    <w:rsid w:val="00963322"/>
    <w:rsid w:val="0096349B"/>
    <w:rsid w:val="00963E2F"/>
    <w:rsid w:val="0096430A"/>
    <w:rsid w:val="0096554B"/>
    <w:rsid w:val="0096584A"/>
    <w:rsid w:val="0096613F"/>
    <w:rsid w:val="0096628C"/>
    <w:rsid w:val="00966B20"/>
    <w:rsid w:val="00966FD1"/>
    <w:rsid w:val="00966FDF"/>
    <w:rsid w:val="0096725B"/>
    <w:rsid w:val="0096741E"/>
    <w:rsid w:val="00967F33"/>
    <w:rsid w:val="009706AD"/>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714"/>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BCF"/>
    <w:rsid w:val="009A7567"/>
    <w:rsid w:val="009B064B"/>
    <w:rsid w:val="009B0B48"/>
    <w:rsid w:val="009B0C1D"/>
    <w:rsid w:val="009B0E46"/>
    <w:rsid w:val="009B1F30"/>
    <w:rsid w:val="009B2F4F"/>
    <w:rsid w:val="009B2F9B"/>
    <w:rsid w:val="009B3AC2"/>
    <w:rsid w:val="009B43DF"/>
    <w:rsid w:val="009B4DF4"/>
    <w:rsid w:val="009B511E"/>
    <w:rsid w:val="009B5283"/>
    <w:rsid w:val="009B535B"/>
    <w:rsid w:val="009B564E"/>
    <w:rsid w:val="009B655E"/>
    <w:rsid w:val="009B7016"/>
    <w:rsid w:val="009B7276"/>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1CE"/>
    <w:rsid w:val="009D038A"/>
    <w:rsid w:val="009D0B6D"/>
    <w:rsid w:val="009D0FEC"/>
    <w:rsid w:val="009D189F"/>
    <w:rsid w:val="009D1A0A"/>
    <w:rsid w:val="009D1E0C"/>
    <w:rsid w:val="009D22A0"/>
    <w:rsid w:val="009D23E1"/>
    <w:rsid w:val="009D249B"/>
    <w:rsid w:val="009D267B"/>
    <w:rsid w:val="009D2DF2"/>
    <w:rsid w:val="009D318D"/>
    <w:rsid w:val="009D326D"/>
    <w:rsid w:val="009D3815"/>
    <w:rsid w:val="009D389D"/>
    <w:rsid w:val="009D45B9"/>
    <w:rsid w:val="009D4E0A"/>
    <w:rsid w:val="009D4EED"/>
    <w:rsid w:val="009D4FF0"/>
    <w:rsid w:val="009D5710"/>
    <w:rsid w:val="009D66B1"/>
    <w:rsid w:val="009D671A"/>
    <w:rsid w:val="009D69BE"/>
    <w:rsid w:val="009D703C"/>
    <w:rsid w:val="009D718F"/>
    <w:rsid w:val="009D7848"/>
    <w:rsid w:val="009D78D5"/>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07"/>
    <w:rsid w:val="009F4B63"/>
    <w:rsid w:val="009F5E13"/>
    <w:rsid w:val="009F5E2F"/>
    <w:rsid w:val="009F5EAE"/>
    <w:rsid w:val="009F7114"/>
    <w:rsid w:val="009F7437"/>
    <w:rsid w:val="00A00D13"/>
    <w:rsid w:val="00A00D59"/>
    <w:rsid w:val="00A01189"/>
    <w:rsid w:val="00A0185F"/>
    <w:rsid w:val="00A01D47"/>
    <w:rsid w:val="00A02E5F"/>
    <w:rsid w:val="00A0327C"/>
    <w:rsid w:val="00A0407B"/>
    <w:rsid w:val="00A048A8"/>
    <w:rsid w:val="00A04B30"/>
    <w:rsid w:val="00A04F49"/>
    <w:rsid w:val="00A05340"/>
    <w:rsid w:val="00A0635D"/>
    <w:rsid w:val="00A0642B"/>
    <w:rsid w:val="00A0672A"/>
    <w:rsid w:val="00A06CD3"/>
    <w:rsid w:val="00A06FA2"/>
    <w:rsid w:val="00A1006C"/>
    <w:rsid w:val="00A1051C"/>
    <w:rsid w:val="00A1094B"/>
    <w:rsid w:val="00A10999"/>
    <w:rsid w:val="00A113F6"/>
    <w:rsid w:val="00A11AE0"/>
    <w:rsid w:val="00A125BE"/>
    <w:rsid w:val="00A12C38"/>
    <w:rsid w:val="00A13036"/>
    <w:rsid w:val="00A1322D"/>
    <w:rsid w:val="00A13E54"/>
    <w:rsid w:val="00A14582"/>
    <w:rsid w:val="00A14B72"/>
    <w:rsid w:val="00A14F4E"/>
    <w:rsid w:val="00A15C12"/>
    <w:rsid w:val="00A1673D"/>
    <w:rsid w:val="00A16AF3"/>
    <w:rsid w:val="00A16CCA"/>
    <w:rsid w:val="00A171D3"/>
    <w:rsid w:val="00A17DBB"/>
    <w:rsid w:val="00A17EBF"/>
    <w:rsid w:val="00A17F63"/>
    <w:rsid w:val="00A20373"/>
    <w:rsid w:val="00A20379"/>
    <w:rsid w:val="00A204CE"/>
    <w:rsid w:val="00A20E07"/>
    <w:rsid w:val="00A2193B"/>
    <w:rsid w:val="00A2279A"/>
    <w:rsid w:val="00A2351A"/>
    <w:rsid w:val="00A23801"/>
    <w:rsid w:val="00A23F02"/>
    <w:rsid w:val="00A23FCF"/>
    <w:rsid w:val="00A241CC"/>
    <w:rsid w:val="00A2474B"/>
    <w:rsid w:val="00A24A1B"/>
    <w:rsid w:val="00A24A70"/>
    <w:rsid w:val="00A24C36"/>
    <w:rsid w:val="00A256F8"/>
    <w:rsid w:val="00A25C63"/>
    <w:rsid w:val="00A260E5"/>
    <w:rsid w:val="00A26473"/>
    <w:rsid w:val="00A264A9"/>
    <w:rsid w:val="00A26879"/>
    <w:rsid w:val="00A268DF"/>
    <w:rsid w:val="00A26D56"/>
    <w:rsid w:val="00A27785"/>
    <w:rsid w:val="00A27829"/>
    <w:rsid w:val="00A30187"/>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D7"/>
    <w:rsid w:val="00A65CB5"/>
    <w:rsid w:val="00A65CE1"/>
    <w:rsid w:val="00A65E06"/>
    <w:rsid w:val="00A65FB8"/>
    <w:rsid w:val="00A660AC"/>
    <w:rsid w:val="00A6687C"/>
    <w:rsid w:val="00A6760C"/>
    <w:rsid w:val="00A67E6C"/>
    <w:rsid w:val="00A67FB1"/>
    <w:rsid w:val="00A718AA"/>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47E"/>
    <w:rsid w:val="00A96E38"/>
    <w:rsid w:val="00A97C97"/>
    <w:rsid w:val="00A97F16"/>
    <w:rsid w:val="00AA016F"/>
    <w:rsid w:val="00AA0F66"/>
    <w:rsid w:val="00AA0FCD"/>
    <w:rsid w:val="00AA16A7"/>
    <w:rsid w:val="00AA1A9D"/>
    <w:rsid w:val="00AA1ED6"/>
    <w:rsid w:val="00AA20D0"/>
    <w:rsid w:val="00AA2C82"/>
    <w:rsid w:val="00AA330A"/>
    <w:rsid w:val="00AA33C1"/>
    <w:rsid w:val="00AA361D"/>
    <w:rsid w:val="00AA405C"/>
    <w:rsid w:val="00AA43F2"/>
    <w:rsid w:val="00AA51D6"/>
    <w:rsid w:val="00AA5A4B"/>
    <w:rsid w:val="00AB028A"/>
    <w:rsid w:val="00AB03C6"/>
    <w:rsid w:val="00AB08B1"/>
    <w:rsid w:val="00AB0BC8"/>
    <w:rsid w:val="00AB0DE4"/>
    <w:rsid w:val="00AB11CA"/>
    <w:rsid w:val="00AB1303"/>
    <w:rsid w:val="00AB14D9"/>
    <w:rsid w:val="00AB1F9E"/>
    <w:rsid w:val="00AB2F6B"/>
    <w:rsid w:val="00AB389A"/>
    <w:rsid w:val="00AB3938"/>
    <w:rsid w:val="00AB3A48"/>
    <w:rsid w:val="00AB3F33"/>
    <w:rsid w:val="00AB4AB8"/>
    <w:rsid w:val="00AB4AF9"/>
    <w:rsid w:val="00AB655E"/>
    <w:rsid w:val="00AB7BB9"/>
    <w:rsid w:val="00AB7CCF"/>
    <w:rsid w:val="00AC007F"/>
    <w:rsid w:val="00AC08AA"/>
    <w:rsid w:val="00AC0A93"/>
    <w:rsid w:val="00AC0C93"/>
    <w:rsid w:val="00AC0FAE"/>
    <w:rsid w:val="00AC0FF8"/>
    <w:rsid w:val="00AC1C05"/>
    <w:rsid w:val="00AC1E3C"/>
    <w:rsid w:val="00AC2A81"/>
    <w:rsid w:val="00AC2ECD"/>
    <w:rsid w:val="00AC3119"/>
    <w:rsid w:val="00AC34BA"/>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6EDB"/>
    <w:rsid w:val="00AD71EA"/>
    <w:rsid w:val="00AD7C33"/>
    <w:rsid w:val="00AD7C52"/>
    <w:rsid w:val="00AE0470"/>
    <w:rsid w:val="00AE07E6"/>
    <w:rsid w:val="00AE098D"/>
    <w:rsid w:val="00AE0B14"/>
    <w:rsid w:val="00AE0C21"/>
    <w:rsid w:val="00AE23EE"/>
    <w:rsid w:val="00AE2540"/>
    <w:rsid w:val="00AE27AC"/>
    <w:rsid w:val="00AE33F2"/>
    <w:rsid w:val="00AE384C"/>
    <w:rsid w:val="00AE3981"/>
    <w:rsid w:val="00AE3BE3"/>
    <w:rsid w:val="00AE3CC3"/>
    <w:rsid w:val="00AE3D6E"/>
    <w:rsid w:val="00AE3E93"/>
    <w:rsid w:val="00AE40E0"/>
    <w:rsid w:val="00AE4D2F"/>
    <w:rsid w:val="00AE4DBA"/>
    <w:rsid w:val="00AE4F07"/>
    <w:rsid w:val="00AE57B5"/>
    <w:rsid w:val="00AE6E02"/>
    <w:rsid w:val="00AE743A"/>
    <w:rsid w:val="00AF08CA"/>
    <w:rsid w:val="00AF0C4B"/>
    <w:rsid w:val="00AF1C5D"/>
    <w:rsid w:val="00AF1CCC"/>
    <w:rsid w:val="00AF21A2"/>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6252"/>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BEE"/>
    <w:rsid w:val="00B47EDA"/>
    <w:rsid w:val="00B50B57"/>
    <w:rsid w:val="00B50C4B"/>
    <w:rsid w:val="00B512A2"/>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C17"/>
    <w:rsid w:val="00B64157"/>
    <w:rsid w:val="00B64259"/>
    <w:rsid w:val="00B6553E"/>
    <w:rsid w:val="00B658B9"/>
    <w:rsid w:val="00B659E4"/>
    <w:rsid w:val="00B660C2"/>
    <w:rsid w:val="00B66345"/>
    <w:rsid w:val="00B664C7"/>
    <w:rsid w:val="00B669B8"/>
    <w:rsid w:val="00B66A5E"/>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0B08"/>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641"/>
    <w:rsid w:val="00BA1C25"/>
    <w:rsid w:val="00BA2280"/>
    <w:rsid w:val="00BA2A08"/>
    <w:rsid w:val="00BA34C0"/>
    <w:rsid w:val="00BA3F6C"/>
    <w:rsid w:val="00BA4078"/>
    <w:rsid w:val="00BA47B3"/>
    <w:rsid w:val="00BA49CB"/>
    <w:rsid w:val="00BA4AAB"/>
    <w:rsid w:val="00BA4F1E"/>
    <w:rsid w:val="00BA56D2"/>
    <w:rsid w:val="00BA592D"/>
    <w:rsid w:val="00BA76E0"/>
    <w:rsid w:val="00BA7B78"/>
    <w:rsid w:val="00BB026C"/>
    <w:rsid w:val="00BB0D37"/>
    <w:rsid w:val="00BB14C4"/>
    <w:rsid w:val="00BB2A25"/>
    <w:rsid w:val="00BB332C"/>
    <w:rsid w:val="00BB34B4"/>
    <w:rsid w:val="00BB36D4"/>
    <w:rsid w:val="00BB4396"/>
    <w:rsid w:val="00BB4495"/>
    <w:rsid w:val="00BB51E9"/>
    <w:rsid w:val="00BB52BF"/>
    <w:rsid w:val="00BB534C"/>
    <w:rsid w:val="00BB5447"/>
    <w:rsid w:val="00BB57EF"/>
    <w:rsid w:val="00BB749A"/>
    <w:rsid w:val="00BC0B77"/>
    <w:rsid w:val="00BC0D49"/>
    <w:rsid w:val="00BC0FDC"/>
    <w:rsid w:val="00BC1082"/>
    <w:rsid w:val="00BC16D9"/>
    <w:rsid w:val="00BC1D4A"/>
    <w:rsid w:val="00BC1E2D"/>
    <w:rsid w:val="00BC1F30"/>
    <w:rsid w:val="00BC24C0"/>
    <w:rsid w:val="00BC25AA"/>
    <w:rsid w:val="00BC2677"/>
    <w:rsid w:val="00BC3053"/>
    <w:rsid w:val="00BC3FAD"/>
    <w:rsid w:val="00BC40B6"/>
    <w:rsid w:val="00BC44DE"/>
    <w:rsid w:val="00BC4D2E"/>
    <w:rsid w:val="00BC57B1"/>
    <w:rsid w:val="00BC5D1C"/>
    <w:rsid w:val="00BC61E4"/>
    <w:rsid w:val="00BC6A41"/>
    <w:rsid w:val="00BC6BB5"/>
    <w:rsid w:val="00BC6BC1"/>
    <w:rsid w:val="00BC7044"/>
    <w:rsid w:val="00BD1169"/>
    <w:rsid w:val="00BD1823"/>
    <w:rsid w:val="00BD18B8"/>
    <w:rsid w:val="00BD1AA5"/>
    <w:rsid w:val="00BD27AF"/>
    <w:rsid w:val="00BD303D"/>
    <w:rsid w:val="00BD48AC"/>
    <w:rsid w:val="00BD4CDD"/>
    <w:rsid w:val="00BD4FA5"/>
    <w:rsid w:val="00BD55BF"/>
    <w:rsid w:val="00BD5F1A"/>
    <w:rsid w:val="00BD619F"/>
    <w:rsid w:val="00BD6D53"/>
    <w:rsid w:val="00BD721C"/>
    <w:rsid w:val="00BD7A8B"/>
    <w:rsid w:val="00BD7F16"/>
    <w:rsid w:val="00BE0841"/>
    <w:rsid w:val="00BE0B97"/>
    <w:rsid w:val="00BE0BF1"/>
    <w:rsid w:val="00BE1234"/>
    <w:rsid w:val="00BE1E63"/>
    <w:rsid w:val="00BE1FD4"/>
    <w:rsid w:val="00BE2FA6"/>
    <w:rsid w:val="00BE333F"/>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7B9"/>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4BB"/>
    <w:rsid w:val="00C15FEA"/>
    <w:rsid w:val="00C1650B"/>
    <w:rsid w:val="00C1670D"/>
    <w:rsid w:val="00C173FB"/>
    <w:rsid w:val="00C177D6"/>
    <w:rsid w:val="00C20D14"/>
    <w:rsid w:val="00C214EA"/>
    <w:rsid w:val="00C218C5"/>
    <w:rsid w:val="00C21C2A"/>
    <w:rsid w:val="00C21F34"/>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14D9"/>
    <w:rsid w:val="00C35447"/>
    <w:rsid w:val="00C35564"/>
    <w:rsid w:val="00C35AA0"/>
    <w:rsid w:val="00C35CCF"/>
    <w:rsid w:val="00C3719D"/>
    <w:rsid w:val="00C3756F"/>
    <w:rsid w:val="00C377C8"/>
    <w:rsid w:val="00C37E19"/>
    <w:rsid w:val="00C40315"/>
    <w:rsid w:val="00C4076A"/>
    <w:rsid w:val="00C4095C"/>
    <w:rsid w:val="00C40BF9"/>
    <w:rsid w:val="00C410AA"/>
    <w:rsid w:val="00C41251"/>
    <w:rsid w:val="00C42720"/>
    <w:rsid w:val="00C42C69"/>
    <w:rsid w:val="00C42C71"/>
    <w:rsid w:val="00C42D49"/>
    <w:rsid w:val="00C42D85"/>
    <w:rsid w:val="00C42DF8"/>
    <w:rsid w:val="00C433AE"/>
    <w:rsid w:val="00C43A9B"/>
    <w:rsid w:val="00C44448"/>
    <w:rsid w:val="00C44547"/>
    <w:rsid w:val="00C45835"/>
    <w:rsid w:val="00C45F6E"/>
    <w:rsid w:val="00C46240"/>
    <w:rsid w:val="00C4651C"/>
    <w:rsid w:val="00C471BE"/>
    <w:rsid w:val="00C47927"/>
    <w:rsid w:val="00C4799A"/>
    <w:rsid w:val="00C47E8C"/>
    <w:rsid w:val="00C504D0"/>
    <w:rsid w:val="00C509AE"/>
    <w:rsid w:val="00C51103"/>
    <w:rsid w:val="00C525C1"/>
    <w:rsid w:val="00C52DC6"/>
    <w:rsid w:val="00C52FEE"/>
    <w:rsid w:val="00C532F3"/>
    <w:rsid w:val="00C53624"/>
    <w:rsid w:val="00C53871"/>
    <w:rsid w:val="00C53ABB"/>
    <w:rsid w:val="00C54995"/>
    <w:rsid w:val="00C54D41"/>
    <w:rsid w:val="00C5517F"/>
    <w:rsid w:val="00C5572E"/>
    <w:rsid w:val="00C55CFC"/>
    <w:rsid w:val="00C57D72"/>
    <w:rsid w:val="00C57EF3"/>
    <w:rsid w:val="00C60298"/>
    <w:rsid w:val="00C603E2"/>
    <w:rsid w:val="00C60783"/>
    <w:rsid w:val="00C609B6"/>
    <w:rsid w:val="00C60B8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8AC"/>
    <w:rsid w:val="00C66E63"/>
    <w:rsid w:val="00C67803"/>
    <w:rsid w:val="00C7057C"/>
    <w:rsid w:val="00C70697"/>
    <w:rsid w:val="00C716A0"/>
    <w:rsid w:val="00C72EF4"/>
    <w:rsid w:val="00C73332"/>
    <w:rsid w:val="00C73560"/>
    <w:rsid w:val="00C73931"/>
    <w:rsid w:val="00C752B6"/>
    <w:rsid w:val="00C75D2F"/>
    <w:rsid w:val="00C767BE"/>
    <w:rsid w:val="00C76963"/>
    <w:rsid w:val="00C76E3C"/>
    <w:rsid w:val="00C76F2F"/>
    <w:rsid w:val="00C770F2"/>
    <w:rsid w:val="00C77209"/>
    <w:rsid w:val="00C77A34"/>
    <w:rsid w:val="00C8018E"/>
    <w:rsid w:val="00C8128A"/>
    <w:rsid w:val="00C81568"/>
    <w:rsid w:val="00C81D93"/>
    <w:rsid w:val="00C83454"/>
    <w:rsid w:val="00C836BC"/>
    <w:rsid w:val="00C837B2"/>
    <w:rsid w:val="00C83CEF"/>
    <w:rsid w:val="00C84847"/>
    <w:rsid w:val="00C84CA9"/>
    <w:rsid w:val="00C85147"/>
    <w:rsid w:val="00C8580F"/>
    <w:rsid w:val="00C8723E"/>
    <w:rsid w:val="00C873BE"/>
    <w:rsid w:val="00C87994"/>
    <w:rsid w:val="00C87996"/>
    <w:rsid w:val="00C87AA7"/>
    <w:rsid w:val="00C90158"/>
    <w:rsid w:val="00C90216"/>
    <w:rsid w:val="00C9027A"/>
    <w:rsid w:val="00C904B3"/>
    <w:rsid w:val="00C9068E"/>
    <w:rsid w:val="00C90D9C"/>
    <w:rsid w:val="00C910C3"/>
    <w:rsid w:val="00C912B0"/>
    <w:rsid w:val="00C9136A"/>
    <w:rsid w:val="00C9182E"/>
    <w:rsid w:val="00C91F7D"/>
    <w:rsid w:val="00C91FCB"/>
    <w:rsid w:val="00C93196"/>
    <w:rsid w:val="00C93B42"/>
    <w:rsid w:val="00C93C4B"/>
    <w:rsid w:val="00C944AB"/>
    <w:rsid w:val="00C953CF"/>
    <w:rsid w:val="00C95B40"/>
    <w:rsid w:val="00C96D0C"/>
    <w:rsid w:val="00C9740C"/>
    <w:rsid w:val="00C97482"/>
    <w:rsid w:val="00C977D6"/>
    <w:rsid w:val="00C97924"/>
    <w:rsid w:val="00CA0487"/>
    <w:rsid w:val="00CA04B9"/>
    <w:rsid w:val="00CA0EBA"/>
    <w:rsid w:val="00CA1057"/>
    <w:rsid w:val="00CA1ED8"/>
    <w:rsid w:val="00CA29A8"/>
    <w:rsid w:val="00CA2BF4"/>
    <w:rsid w:val="00CA2D35"/>
    <w:rsid w:val="00CA331B"/>
    <w:rsid w:val="00CA3474"/>
    <w:rsid w:val="00CA34C1"/>
    <w:rsid w:val="00CA40BE"/>
    <w:rsid w:val="00CA4300"/>
    <w:rsid w:val="00CA44F4"/>
    <w:rsid w:val="00CA5093"/>
    <w:rsid w:val="00CA5F74"/>
    <w:rsid w:val="00CA62A6"/>
    <w:rsid w:val="00CA6F09"/>
    <w:rsid w:val="00CA7034"/>
    <w:rsid w:val="00CA7373"/>
    <w:rsid w:val="00CB11DE"/>
    <w:rsid w:val="00CB1810"/>
    <w:rsid w:val="00CB1D2A"/>
    <w:rsid w:val="00CB1E82"/>
    <w:rsid w:val="00CB1F63"/>
    <w:rsid w:val="00CB240B"/>
    <w:rsid w:val="00CB2842"/>
    <w:rsid w:val="00CB2C47"/>
    <w:rsid w:val="00CB31CC"/>
    <w:rsid w:val="00CB38F5"/>
    <w:rsid w:val="00CB3969"/>
    <w:rsid w:val="00CB3B3A"/>
    <w:rsid w:val="00CB3BBF"/>
    <w:rsid w:val="00CB40A6"/>
    <w:rsid w:val="00CB43B7"/>
    <w:rsid w:val="00CB4A54"/>
    <w:rsid w:val="00CB4D66"/>
    <w:rsid w:val="00CB5759"/>
    <w:rsid w:val="00CB5855"/>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74E6"/>
    <w:rsid w:val="00CE750C"/>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AA7"/>
    <w:rsid w:val="00D05F16"/>
    <w:rsid w:val="00D06492"/>
    <w:rsid w:val="00D0655A"/>
    <w:rsid w:val="00D067F6"/>
    <w:rsid w:val="00D0682D"/>
    <w:rsid w:val="00D0708C"/>
    <w:rsid w:val="00D075E1"/>
    <w:rsid w:val="00D077C6"/>
    <w:rsid w:val="00D0791F"/>
    <w:rsid w:val="00D07992"/>
    <w:rsid w:val="00D10249"/>
    <w:rsid w:val="00D10951"/>
    <w:rsid w:val="00D10A26"/>
    <w:rsid w:val="00D10F87"/>
    <w:rsid w:val="00D115C3"/>
    <w:rsid w:val="00D11897"/>
    <w:rsid w:val="00D11FB8"/>
    <w:rsid w:val="00D12695"/>
    <w:rsid w:val="00D12FC6"/>
    <w:rsid w:val="00D13135"/>
    <w:rsid w:val="00D13297"/>
    <w:rsid w:val="00D13310"/>
    <w:rsid w:val="00D13325"/>
    <w:rsid w:val="00D13C81"/>
    <w:rsid w:val="00D13E4E"/>
    <w:rsid w:val="00D14A4E"/>
    <w:rsid w:val="00D15AAD"/>
    <w:rsid w:val="00D15C86"/>
    <w:rsid w:val="00D15D01"/>
    <w:rsid w:val="00D161D8"/>
    <w:rsid w:val="00D163EA"/>
    <w:rsid w:val="00D165B8"/>
    <w:rsid w:val="00D17CE4"/>
    <w:rsid w:val="00D2006E"/>
    <w:rsid w:val="00D20BB9"/>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DD1"/>
    <w:rsid w:val="00D36E71"/>
    <w:rsid w:val="00D370A5"/>
    <w:rsid w:val="00D37CB5"/>
    <w:rsid w:val="00D37D3A"/>
    <w:rsid w:val="00D37D87"/>
    <w:rsid w:val="00D37F48"/>
    <w:rsid w:val="00D404CA"/>
    <w:rsid w:val="00D40B33"/>
    <w:rsid w:val="00D40C8B"/>
    <w:rsid w:val="00D426C2"/>
    <w:rsid w:val="00D42ED3"/>
    <w:rsid w:val="00D4318F"/>
    <w:rsid w:val="00D438BF"/>
    <w:rsid w:val="00D43B74"/>
    <w:rsid w:val="00D43CF8"/>
    <w:rsid w:val="00D43FBB"/>
    <w:rsid w:val="00D440F8"/>
    <w:rsid w:val="00D441B9"/>
    <w:rsid w:val="00D449C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1C8"/>
    <w:rsid w:val="00D576CA"/>
    <w:rsid w:val="00D576E3"/>
    <w:rsid w:val="00D60E13"/>
    <w:rsid w:val="00D61AF5"/>
    <w:rsid w:val="00D61E85"/>
    <w:rsid w:val="00D62AC2"/>
    <w:rsid w:val="00D62CD5"/>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0DD0"/>
    <w:rsid w:val="00D9129F"/>
    <w:rsid w:val="00D9196D"/>
    <w:rsid w:val="00D92227"/>
    <w:rsid w:val="00D92801"/>
    <w:rsid w:val="00D92982"/>
    <w:rsid w:val="00D92A34"/>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4CC"/>
    <w:rsid w:val="00DB1A51"/>
    <w:rsid w:val="00DB1C6D"/>
    <w:rsid w:val="00DB2182"/>
    <w:rsid w:val="00DB27C1"/>
    <w:rsid w:val="00DB304B"/>
    <w:rsid w:val="00DB377D"/>
    <w:rsid w:val="00DB4499"/>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4046"/>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5E2"/>
    <w:rsid w:val="00DD7A99"/>
    <w:rsid w:val="00DD7DCF"/>
    <w:rsid w:val="00DE06D0"/>
    <w:rsid w:val="00DE127F"/>
    <w:rsid w:val="00DE16A2"/>
    <w:rsid w:val="00DE1825"/>
    <w:rsid w:val="00DE1ADF"/>
    <w:rsid w:val="00DE2A6E"/>
    <w:rsid w:val="00DE301C"/>
    <w:rsid w:val="00DE30BE"/>
    <w:rsid w:val="00DE3171"/>
    <w:rsid w:val="00DE320C"/>
    <w:rsid w:val="00DE356B"/>
    <w:rsid w:val="00DE36FF"/>
    <w:rsid w:val="00DE4C2B"/>
    <w:rsid w:val="00DE4D1B"/>
    <w:rsid w:val="00DE4FDC"/>
    <w:rsid w:val="00DE5608"/>
    <w:rsid w:val="00DE58D0"/>
    <w:rsid w:val="00DE631A"/>
    <w:rsid w:val="00DE654F"/>
    <w:rsid w:val="00DE77E0"/>
    <w:rsid w:val="00DE78C4"/>
    <w:rsid w:val="00DE7C1F"/>
    <w:rsid w:val="00DE7E0B"/>
    <w:rsid w:val="00DF0614"/>
    <w:rsid w:val="00DF0A51"/>
    <w:rsid w:val="00DF0B6E"/>
    <w:rsid w:val="00DF0DF2"/>
    <w:rsid w:val="00DF1293"/>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6851"/>
    <w:rsid w:val="00DF7559"/>
    <w:rsid w:val="00DF7C82"/>
    <w:rsid w:val="00E006FD"/>
    <w:rsid w:val="00E00D7C"/>
    <w:rsid w:val="00E012C0"/>
    <w:rsid w:val="00E017F6"/>
    <w:rsid w:val="00E01A94"/>
    <w:rsid w:val="00E02213"/>
    <w:rsid w:val="00E02498"/>
    <w:rsid w:val="00E02957"/>
    <w:rsid w:val="00E02A05"/>
    <w:rsid w:val="00E02D54"/>
    <w:rsid w:val="00E03251"/>
    <w:rsid w:val="00E03372"/>
    <w:rsid w:val="00E034DB"/>
    <w:rsid w:val="00E03511"/>
    <w:rsid w:val="00E03709"/>
    <w:rsid w:val="00E045A4"/>
    <w:rsid w:val="00E04A56"/>
    <w:rsid w:val="00E0503D"/>
    <w:rsid w:val="00E05B68"/>
    <w:rsid w:val="00E05BC5"/>
    <w:rsid w:val="00E05C62"/>
    <w:rsid w:val="00E05E76"/>
    <w:rsid w:val="00E073BB"/>
    <w:rsid w:val="00E0781D"/>
    <w:rsid w:val="00E07AAC"/>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07D"/>
    <w:rsid w:val="00E17720"/>
    <w:rsid w:val="00E17FA2"/>
    <w:rsid w:val="00E202D9"/>
    <w:rsid w:val="00E2042E"/>
    <w:rsid w:val="00E20601"/>
    <w:rsid w:val="00E209C7"/>
    <w:rsid w:val="00E209D9"/>
    <w:rsid w:val="00E20A0E"/>
    <w:rsid w:val="00E20FEC"/>
    <w:rsid w:val="00E22330"/>
    <w:rsid w:val="00E23633"/>
    <w:rsid w:val="00E2423D"/>
    <w:rsid w:val="00E24340"/>
    <w:rsid w:val="00E24460"/>
    <w:rsid w:val="00E24518"/>
    <w:rsid w:val="00E24FD3"/>
    <w:rsid w:val="00E25353"/>
    <w:rsid w:val="00E25AE6"/>
    <w:rsid w:val="00E30692"/>
    <w:rsid w:val="00E30B5A"/>
    <w:rsid w:val="00E310AA"/>
    <w:rsid w:val="00E3123D"/>
    <w:rsid w:val="00E31461"/>
    <w:rsid w:val="00E31D43"/>
    <w:rsid w:val="00E32189"/>
    <w:rsid w:val="00E32608"/>
    <w:rsid w:val="00E32950"/>
    <w:rsid w:val="00E33156"/>
    <w:rsid w:val="00E338D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29D"/>
    <w:rsid w:val="00E42775"/>
    <w:rsid w:val="00E4311E"/>
    <w:rsid w:val="00E4383C"/>
    <w:rsid w:val="00E43D05"/>
    <w:rsid w:val="00E44317"/>
    <w:rsid w:val="00E44496"/>
    <w:rsid w:val="00E44683"/>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8E1"/>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7E4"/>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67EB5"/>
    <w:rsid w:val="00E7007E"/>
    <w:rsid w:val="00E7011B"/>
    <w:rsid w:val="00E7069F"/>
    <w:rsid w:val="00E70F5D"/>
    <w:rsid w:val="00E72EFC"/>
    <w:rsid w:val="00E73DC7"/>
    <w:rsid w:val="00E74859"/>
    <w:rsid w:val="00E758EC"/>
    <w:rsid w:val="00E75FF8"/>
    <w:rsid w:val="00E76551"/>
    <w:rsid w:val="00E7665F"/>
    <w:rsid w:val="00E76ACC"/>
    <w:rsid w:val="00E77071"/>
    <w:rsid w:val="00E777F9"/>
    <w:rsid w:val="00E77A36"/>
    <w:rsid w:val="00E77D23"/>
    <w:rsid w:val="00E77E85"/>
    <w:rsid w:val="00E77EFF"/>
    <w:rsid w:val="00E77FAB"/>
    <w:rsid w:val="00E800C3"/>
    <w:rsid w:val="00E8188E"/>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8"/>
    <w:rsid w:val="00E85F0B"/>
    <w:rsid w:val="00E8706E"/>
    <w:rsid w:val="00E873A2"/>
    <w:rsid w:val="00E874C5"/>
    <w:rsid w:val="00E876B4"/>
    <w:rsid w:val="00E87822"/>
    <w:rsid w:val="00E90395"/>
    <w:rsid w:val="00E90B43"/>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BFA"/>
    <w:rsid w:val="00EA1CA1"/>
    <w:rsid w:val="00EA20DE"/>
    <w:rsid w:val="00EA26A9"/>
    <w:rsid w:val="00EA2CF1"/>
    <w:rsid w:val="00EA2D2E"/>
    <w:rsid w:val="00EA4483"/>
    <w:rsid w:val="00EA5AA7"/>
    <w:rsid w:val="00EA6A36"/>
    <w:rsid w:val="00EA7056"/>
    <w:rsid w:val="00EA70B1"/>
    <w:rsid w:val="00EA79D5"/>
    <w:rsid w:val="00EA7A41"/>
    <w:rsid w:val="00EB046F"/>
    <w:rsid w:val="00EB077B"/>
    <w:rsid w:val="00EB21E2"/>
    <w:rsid w:val="00EB22DA"/>
    <w:rsid w:val="00EB3645"/>
    <w:rsid w:val="00EB387F"/>
    <w:rsid w:val="00EB3AFC"/>
    <w:rsid w:val="00EB3BA7"/>
    <w:rsid w:val="00EB3C74"/>
    <w:rsid w:val="00EB3DE6"/>
    <w:rsid w:val="00EB4791"/>
    <w:rsid w:val="00EB4C70"/>
    <w:rsid w:val="00EB4EA2"/>
    <w:rsid w:val="00EB5333"/>
    <w:rsid w:val="00EB55C0"/>
    <w:rsid w:val="00EB68B4"/>
    <w:rsid w:val="00EB718C"/>
    <w:rsid w:val="00EB7353"/>
    <w:rsid w:val="00EB75F3"/>
    <w:rsid w:val="00EB7CE4"/>
    <w:rsid w:val="00EB7FE7"/>
    <w:rsid w:val="00EC11EE"/>
    <w:rsid w:val="00EC17F7"/>
    <w:rsid w:val="00EC23A3"/>
    <w:rsid w:val="00EC27C6"/>
    <w:rsid w:val="00EC2849"/>
    <w:rsid w:val="00EC2B1F"/>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78A"/>
    <w:rsid w:val="00ED1AEB"/>
    <w:rsid w:val="00ED1BEE"/>
    <w:rsid w:val="00ED1D14"/>
    <w:rsid w:val="00ED23CC"/>
    <w:rsid w:val="00ED24B0"/>
    <w:rsid w:val="00ED2AB8"/>
    <w:rsid w:val="00ED2E26"/>
    <w:rsid w:val="00ED31B0"/>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359"/>
    <w:rsid w:val="00EF5787"/>
    <w:rsid w:val="00EF591D"/>
    <w:rsid w:val="00EF5B44"/>
    <w:rsid w:val="00EF5F18"/>
    <w:rsid w:val="00EF60D0"/>
    <w:rsid w:val="00EF6854"/>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955"/>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688F"/>
    <w:rsid w:val="00F26E71"/>
    <w:rsid w:val="00F26FC8"/>
    <w:rsid w:val="00F30828"/>
    <w:rsid w:val="00F3108E"/>
    <w:rsid w:val="00F31148"/>
    <w:rsid w:val="00F313D6"/>
    <w:rsid w:val="00F326AF"/>
    <w:rsid w:val="00F32B20"/>
    <w:rsid w:val="00F33113"/>
    <w:rsid w:val="00F33BF6"/>
    <w:rsid w:val="00F33F60"/>
    <w:rsid w:val="00F3438E"/>
    <w:rsid w:val="00F35DFE"/>
    <w:rsid w:val="00F36D7E"/>
    <w:rsid w:val="00F374AB"/>
    <w:rsid w:val="00F374BD"/>
    <w:rsid w:val="00F37A65"/>
    <w:rsid w:val="00F37E54"/>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B03"/>
    <w:rsid w:val="00F46BF3"/>
    <w:rsid w:val="00F4766C"/>
    <w:rsid w:val="00F4790D"/>
    <w:rsid w:val="00F501A2"/>
    <w:rsid w:val="00F507D1"/>
    <w:rsid w:val="00F514C3"/>
    <w:rsid w:val="00F519CE"/>
    <w:rsid w:val="00F51ADA"/>
    <w:rsid w:val="00F5302E"/>
    <w:rsid w:val="00F53417"/>
    <w:rsid w:val="00F53C28"/>
    <w:rsid w:val="00F53EA5"/>
    <w:rsid w:val="00F54FBA"/>
    <w:rsid w:val="00F55955"/>
    <w:rsid w:val="00F55E9A"/>
    <w:rsid w:val="00F55F64"/>
    <w:rsid w:val="00F568F3"/>
    <w:rsid w:val="00F570ED"/>
    <w:rsid w:val="00F572A8"/>
    <w:rsid w:val="00F573C5"/>
    <w:rsid w:val="00F574B7"/>
    <w:rsid w:val="00F5773D"/>
    <w:rsid w:val="00F579DD"/>
    <w:rsid w:val="00F57A55"/>
    <w:rsid w:val="00F57A6A"/>
    <w:rsid w:val="00F57EF5"/>
    <w:rsid w:val="00F607C5"/>
    <w:rsid w:val="00F60DEA"/>
    <w:rsid w:val="00F60EA4"/>
    <w:rsid w:val="00F6139A"/>
    <w:rsid w:val="00F6158E"/>
    <w:rsid w:val="00F61F76"/>
    <w:rsid w:val="00F62033"/>
    <w:rsid w:val="00F6212D"/>
    <w:rsid w:val="00F6284D"/>
    <w:rsid w:val="00F62970"/>
    <w:rsid w:val="00F62E00"/>
    <w:rsid w:val="00F6302A"/>
    <w:rsid w:val="00F63055"/>
    <w:rsid w:val="00F637FF"/>
    <w:rsid w:val="00F638B3"/>
    <w:rsid w:val="00F64C2B"/>
    <w:rsid w:val="00F650BF"/>
    <w:rsid w:val="00F651BE"/>
    <w:rsid w:val="00F65A96"/>
    <w:rsid w:val="00F672CB"/>
    <w:rsid w:val="00F676FE"/>
    <w:rsid w:val="00F678AD"/>
    <w:rsid w:val="00F67B02"/>
    <w:rsid w:val="00F67DCB"/>
    <w:rsid w:val="00F67F53"/>
    <w:rsid w:val="00F703BE"/>
    <w:rsid w:val="00F7074E"/>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A2"/>
    <w:rsid w:val="00F93AA9"/>
    <w:rsid w:val="00F94192"/>
    <w:rsid w:val="00F943E8"/>
    <w:rsid w:val="00F95AF6"/>
    <w:rsid w:val="00F9638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FBE"/>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37D"/>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F3C"/>
    <w:rsid w:val="00FD3FB3"/>
    <w:rsid w:val="00FD405F"/>
    <w:rsid w:val="00FD47ED"/>
    <w:rsid w:val="00FD4B30"/>
    <w:rsid w:val="00FD6174"/>
    <w:rsid w:val="00FD653F"/>
    <w:rsid w:val="00FD74DB"/>
    <w:rsid w:val="00FD7660"/>
    <w:rsid w:val="00FD79FB"/>
    <w:rsid w:val="00FE00B2"/>
    <w:rsid w:val="00FE0655"/>
    <w:rsid w:val="00FE0C0C"/>
    <w:rsid w:val="00FE0C3E"/>
    <w:rsid w:val="00FE0CDF"/>
    <w:rsid w:val="00FE1336"/>
    <w:rsid w:val="00FE2365"/>
    <w:rsid w:val="00FE24A9"/>
    <w:rsid w:val="00FE2A4D"/>
    <w:rsid w:val="00FE3B6F"/>
    <w:rsid w:val="00FE3C6C"/>
    <w:rsid w:val="00FE4C7B"/>
    <w:rsid w:val="00FE50D6"/>
    <w:rsid w:val="00FE570B"/>
    <w:rsid w:val="00FE58D1"/>
    <w:rsid w:val="00FE5CEC"/>
    <w:rsid w:val="00FE67F9"/>
    <w:rsid w:val="00FE6BDD"/>
    <w:rsid w:val="00FE7336"/>
    <w:rsid w:val="00FE787C"/>
    <w:rsid w:val="00FF0BB8"/>
    <w:rsid w:val="00FF0CE1"/>
    <w:rsid w:val="00FF10FD"/>
    <w:rsid w:val="00FF121F"/>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LGTdoc">
    <w:name w:val="LGTdoc_본문"/>
    <w:basedOn w:val="Normal"/>
    <w:link w:val="LGTdocChar"/>
    <w:qFormat/>
    <w:rsid w:val="004F5C5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F5C55"/>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FB131-EF5C-E443-BBD5-5C09C8739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16</TotalTime>
  <Pages>4</Pages>
  <Words>1728</Words>
  <Characters>9850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4</cp:revision>
  <cp:lastPrinted>2008-01-31T16:09:00Z</cp:lastPrinted>
  <dcterms:created xsi:type="dcterms:W3CDTF">2019-03-08T19:56:00Z</dcterms:created>
  <dcterms:modified xsi:type="dcterms:W3CDTF">2019-03-11T19:51:00Z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